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_rels/document.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rPr/>
        <w:drawing>
          <wp:anchor behindDoc="1" distT="0" distB="0" distL="0" distR="0" simplePos="0" locked="0" layoutInCell="1" allowOverlap="1" relativeHeight="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behindDoc="0" distT="635" distB="0" distL="0" distR="0" simplePos="0" locked="0" layoutInCell="1" allowOverlap="1" relativeHeight="6" wp14:anchorId="2BD41FB3">
                <wp:simplePos x="0" y="0"/>
                <wp:positionH relativeFrom="column">
                  <wp:posOffset>1082040</wp:posOffset>
                </wp:positionH>
                <wp:positionV relativeFrom="paragraph">
                  <wp:posOffset>-62230</wp:posOffset>
                </wp:positionV>
                <wp:extent cx="4472940" cy="2092325"/>
                <wp:effectExtent l="0" t="635" r="0" b="0"/>
                <wp:wrapNone/>
                <wp:docPr id="2" name="Rectangle 1"/>
                <a:graphic xmlns:a="http://schemas.openxmlformats.org/drawingml/2006/main">
                  <a:graphicData uri="http://schemas.microsoft.com/office/word/2010/wordprocessingShape">
                    <wps:wsp>
                      <wps:cNvSpPr/>
                      <wps:spPr>
                        <a:xfrm>
                          <a:off x="0" y="0"/>
                          <a:ext cx="4473000" cy="2092320"/>
                        </a:xfrm>
                        <a:prstGeom prst="rect">
                          <a:avLst/>
                        </a:prstGeom>
                        <a:solidFill>
                          <a:srgbClr val="ffffff"/>
                        </a:solidFill>
                        <a:ln w="0">
                          <a:noFill/>
                        </a:ln>
                      </wps:spPr>
                      <wps:style>
                        <a:lnRef idx="0"/>
                        <a:fillRef idx="0"/>
                        <a:effectRef idx="0"/>
                        <a:fontRef idx="minor"/>
                      </wps:style>
                      <wps:txbx>
                        <w:txbxContent>
                          <w:p>
                            <w:pPr>
                              <w:pStyle w:val="Contenudecadreuser"/>
                              <w:overflowPunct w:val="fals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pPr>
                            <w:r>
                              <w:rPr>
                                <w:rFonts w:ascii="Calibri" w:hAnsi="Calibri"/>
                                <w:b/>
                                <w:bCs/>
                                <w:i/>
                                <w:iCs/>
                                <w:color w:val="00000A"/>
                                <w:sz w:val="28"/>
                                <w:szCs w:val="28"/>
                              </w:rPr>
                              <w:t>Groupes : « Thermographie »</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pPr>
                            <w:r>
                              <w:rPr>
                                <w:rFonts w:ascii="Calibri" w:hAnsi="Calibri"/>
                                <w:color w:val="00000A"/>
                              </w:rPr>
                              <w:t xml:space="preserve">Journée thématique organisée par : </w:t>
                            </w:r>
                          </w:p>
                          <w:p>
                            <w:pPr>
                              <w:pStyle w:val="Contenudecadreuser"/>
                              <w:overflowPunct w:val="false"/>
                              <w:spacing w:lineRule="auto" w:line="240" w:before="0" w:after="0"/>
                              <w:jc w:val="center"/>
                              <w:rPr>
                                <w:rFonts w:ascii="Calibri" w:hAnsi="Calibri"/>
                                <w:i/>
                                <w:i/>
                                <w:iCs/>
                                <w:color w:val="00000A"/>
                              </w:rPr>
                            </w:pPr>
                            <w:r>
                              <w:rPr>
                                <w:rFonts w:ascii="Calibri" w:hAnsi="Calibri"/>
                                <w:i/>
                                <w:iCs/>
                                <w:color w:val="00000A"/>
                              </w:rPr>
                              <w:t>Laurent Ibos (CERTES/UPEC), Jean Dumoulin (COSYS/ UGE)</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rFonts w:ascii="Calibri" w:hAnsi="Calibri"/>
                                <w:b/>
                                <w:bCs/>
                                <w:i/>
                                <w:i/>
                                <w:iCs/>
                                <w:color w:val="00000A"/>
                                <w:sz w:val="28"/>
                                <w:szCs w:val="28"/>
                              </w:rPr>
                            </w:pPr>
                            <w:r>
                              <w:rPr>
                                <w:rFonts w:ascii="Calibri" w:hAnsi="Calibri"/>
                                <w:b/>
                                <w:bCs/>
                                <w:i/>
                                <w:iCs/>
                                <w:color w:val="00000A"/>
                                <w:sz w:val="28"/>
                                <w:szCs w:val="28"/>
                              </w:rPr>
                              <w:t>16 octobre 2025</w:t>
                            </w:r>
                          </w:p>
                          <w:p>
                            <w:pPr>
                              <w:pStyle w:val="Contenudecadreuser"/>
                              <w:overflowPunct w:val="false"/>
                              <w:spacing w:lineRule="auto" w:line="240" w:before="0" w:after="0"/>
                              <w:jc w:val="center"/>
                              <w:rPr>
                                <w:sz w:val="10"/>
                                <w:szCs w:val="10"/>
                              </w:rPr>
                            </w:pPr>
                            <w:r>
                              <w:rPr>
                                <w:sz w:val="10"/>
                                <w:szCs w:val="10"/>
                              </w:rPr>
                            </w:r>
                          </w:p>
                          <w:p>
                            <w:pPr>
                              <w:pStyle w:val="Contenudecadreuser"/>
                              <w:overflowPunct w:val="false"/>
                              <w:spacing w:lineRule="auto" w:line="240" w:before="0" w:after="0"/>
                              <w:jc w:val="center"/>
                              <w:rPr/>
                            </w:pPr>
                            <w:r>
                              <w:rPr>
                                <w:rFonts w:ascii="Calibri" w:hAnsi="Calibri"/>
                                <w:color w:val="00000A"/>
                              </w:rPr>
                              <w:t>Accueil à partir de 9h30 à</w:t>
                            </w:r>
                          </w:p>
                          <w:p>
                            <w:pPr>
                              <w:pStyle w:val="Contenudecadreuser"/>
                              <w:overflowPunct w:val="false"/>
                              <w:spacing w:lineRule="auto" w:line="240" w:before="0" w:after="0"/>
                              <w:jc w:val="center"/>
                              <w:rPr/>
                            </w:pPr>
                            <w:r>
                              <w:rPr>
                                <w:rFonts w:ascii="Calibri" w:hAnsi="Calibri"/>
                                <w:color w:val="00000A"/>
                              </w:rPr>
                              <w:t>FIAP, 30 rue Cabanis, Paris 14 - Métro Glacière</w:t>
                            </w:r>
                          </w:p>
                        </w:txbxContent>
                      </wps:txbx>
                      <wps:bodyPr lIns="90000" rIns="90000" tIns="142200" bIns="142200" anchor="t">
                        <a:noAutofit/>
                      </wps:bodyPr>
                    </wps:wsp>
                  </a:graphicData>
                </a:graphic>
              </wp:anchor>
            </w:drawing>
          </mc:Choice>
          <mc:Fallback>
            <w:pict>
              <v:rect id="shape_0" ID="Rectangle 1" path="m0,0l-2147483645,0l-2147483645,-2147483646l0,-2147483646xe" fillcolor="white" stroked="f" o:allowincell="f" style="position:absolute;margin-left:85.2pt;margin-top:-4.9pt;width:352.15pt;height:164.7pt;mso-wrap-style:square;v-text-anchor:top" wp14:anchorId="2BD41FB3">
                <v:fill o:detectmouseclick="t" type="solid" color2="black"/>
                <v:stroke color="#3465a4" joinstyle="round" endcap="flat"/>
                <v:textbox>
                  <w:txbxContent>
                    <w:p>
                      <w:pPr>
                        <w:pStyle w:val="Contenudecadreuser"/>
                        <w:overflowPunct w:val="false"/>
                        <w:spacing w:lineRule="auto" w:line="240" w:before="0" w:after="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pPr>
                      <w:r>
                        <w:rPr>
                          <w:rFonts w:ascii="Calibri" w:hAnsi="Calibri"/>
                          <w:b/>
                          <w:bCs/>
                          <w:i/>
                          <w:iCs/>
                          <w:color w:val="00000A"/>
                          <w:sz w:val="28"/>
                          <w:szCs w:val="28"/>
                        </w:rPr>
                        <w:t>Groupes : « Thermographie »</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pPr>
                      <w:r>
                        <w:rPr>
                          <w:rFonts w:ascii="Calibri" w:hAnsi="Calibri"/>
                          <w:color w:val="00000A"/>
                        </w:rPr>
                        <w:t xml:space="preserve">Journée thématique organisée par : </w:t>
                      </w:r>
                    </w:p>
                    <w:p>
                      <w:pPr>
                        <w:pStyle w:val="Contenudecadreuser"/>
                        <w:overflowPunct w:val="false"/>
                        <w:spacing w:lineRule="auto" w:line="240" w:before="0" w:after="0"/>
                        <w:jc w:val="center"/>
                        <w:rPr>
                          <w:rFonts w:ascii="Calibri" w:hAnsi="Calibri"/>
                          <w:i/>
                          <w:i/>
                          <w:iCs/>
                          <w:color w:val="00000A"/>
                        </w:rPr>
                      </w:pPr>
                      <w:r>
                        <w:rPr>
                          <w:rFonts w:ascii="Calibri" w:hAnsi="Calibri"/>
                          <w:i/>
                          <w:iCs/>
                          <w:color w:val="00000A"/>
                        </w:rPr>
                        <w:t>Laurent Ibos (CERTES/UPEC), Jean Dumoulin (COSYS/ UGE)</w:t>
                      </w:r>
                    </w:p>
                    <w:p>
                      <w:pPr>
                        <w:pStyle w:val="Contenudecadreuser"/>
                        <w:overflowPunct w:val="false"/>
                        <w:spacing w:lineRule="auto" w:line="240" w:before="0" w:after="0"/>
                        <w:jc w:val="center"/>
                        <w:rPr>
                          <w:sz w:val="16"/>
                          <w:szCs w:val="16"/>
                        </w:rPr>
                      </w:pPr>
                      <w:r>
                        <w:rPr>
                          <w:sz w:val="16"/>
                          <w:szCs w:val="16"/>
                        </w:rPr>
                      </w:r>
                    </w:p>
                    <w:p>
                      <w:pPr>
                        <w:pStyle w:val="Contenudecadreuser"/>
                        <w:overflowPunct w:val="false"/>
                        <w:spacing w:lineRule="auto" w:line="240" w:before="0" w:after="0"/>
                        <w:jc w:val="center"/>
                        <w:rPr>
                          <w:rFonts w:ascii="Calibri" w:hAnsi="Calibri"/>
                          <w:b/>
                          <w:bCs/>
                          <w:i/>
                          <w:i/>
                          <w:iCs/>
                          <w:color w:val="00000A"/>
                          <w:sz w:val="28"/>
                          <w:szCs w:val="28"/>
                        </w:rPr>
                      </w:pPr>
                      <w:r>
                        <w:rPr>
                          <w:rFonts w:ascii="Calibri" w:hAnsi="Calibri"/>
                          <w:b/>
                          <w:bCs/>
                          <w:i/>
                          <w:iCs/>
                          <w:color w:val="00000A"/>
                          <w:sz w:val="28"/>
                          <w:szCs w:val="28"/>
                        </w:rPr>
                        <w:t>16 octobre 2025</w:t>
                      </w:r>
                    </w:p>
                    <w:p>
                      <w:pPr>
                        <w:pStyle w:val="Contenudecadreuser"/>
                        <w:overflowPunct w:val="false"/>
                        <w:spacing w:lineRule="auto" w:line="240" w:before="0" w:after="0"/>
                        <w:jc w:val="center"/>
                        <w:rPr>
                          <w:sz w:val="10"/>
                          <w:szCs w:val="10"/>
                        </w:rPr>
                      </w:pPr>
                      <w:r>
                        <w:rPr>
                          <w:sz w:val="10"/>
                          <w:szCs w:val="10"/>
                        </w:rPr>
                      </w:r>
                    </w:p>
                    <w:p>
                      <w:pPr>
                        <w:pStyle w:val="Contenudecadreuser"/>
                        <w:overflowPunct w:val="false"/>
                        <w:spacing w:lineRule="auto" w:line="240" w:before="0" w:after="0"/>
                        <w:jc w:val="center"/>
                        <w:rPr/>
                      </w:pPr>
                      <w:r>
                        <w:rPr>
                          <w:rFonts w:ascii="Calibri" w:hAnsi="Calibri"/>
                          <w:color w:val="00000A"/>
                        </w:rPr>
                        <w:t>Accueil à partir de 9h30 à</w:t>
                      </w:r>
                    </w:p>
                    <w:p>
                      <w:pPr>
                        <w:pStyle w:val="Contenudecadreuser"/>
                        <w:overflowPunct w:val="false"/>
                        <w:spacing w:lineRule="auto" w:line="240" w:before="0" w:after="0"/>
                        <w:jc w:val="center"/>
                        <w:rPr/>
                      </w:pPr>
                      <w:r>
                        <w:rPr>
                          <w:rFonts w:ascii="Calibri" w:hAnsi="Calibri"/>
                          <w:color w:val="00000A"/>
                        </w:rPr>
                        <w:t>FIAP, 30 rue Cabanis, Paris 14 - Métro Glacière</w:t>
                      </w:r>
                    </w:p>
                  </w:txbxContent>
                </v:textbox>
                <w10:wrap type="none"/>
              </v:rect>
            </w:pict>
          </mc:Fallback>
        </mc:AlternateContent>
        <mc:AlternateContent>
          <mc:Choice Requires="wps">
            <w:drawing>
              <wp:inline distT="0" distB="0" distL="0" distR="0" wp14:anchorId="329DD82C">
                <wp:extent cx="6383020" cy="2099945"/>
                <wp:effectExtent l="0" t="0" r="0" b="0"/>
                <wp:docPr id="3" name="Rectangle 2"/>
                <a:graphic xmlns:a="http://schemas.openxmlformats.org/drawingml/2006/main">
                  <a:graphicData uri="http://schemas.microsoft.com/office/word/2010/wordprocessingShape">
                    <wps:wsp>
                      <wps:cNvSpPr/>
                      <wps:spPr>
                        <a:xfrm>
                          <a:off x="0" y="0"/>
                          <a:ext cx="6383160" cy="2099880"/>
                        </a:xfrm>
                        <a:prstGeom prst="rect">
                          <a:avLst/>
                        </a:prstGeom>
                        <a:noFill/>
                        <a:ln w="0">
                          <a:noFill/>
                        </a:ln>
                      </wps:spPr>
                      <wps:style>
                        <a:lnRef idx="0"/>
                        <a:fillRef idx="0"/>
                        <a:effectRef idx="0"/>
                        <a:fontRef idx="minor"/>
                      </wps:style>
                      <wps:bodyPr/>
                    </wps:wsp>
                  </a:graphicData>
                </a:graphic>
              </wp:inline>
            </w:drawing>
          </mc:Choice>
          <mc:Fallback>
            <w:pict>
              <v:rect id="shape_0" ID="Rectangle 2" path="m0,0l-2147483645,0l-2147483645,-2147483646l0,-2147483646xe" stroked="f" o:allowincell="f" style="position:absolute;margin-left:0pt;margin-top:-165.4pt;width:502.55pt;height:165.3pt;mso-wrap-style:none;v-text-anchor:middle;mso-position-vertical:top" wp14:anchorId="329DD82C">
                <v:fill o:detectmouseclick="t" on="false"/>
                <v:stroke color="#3465a4" joinstyle="round" endcap="flat"/>
                <w10:wrap type="square"/>
              </v:rect>
            </w:pict>
          </mc:Fallback>
        </mc:AlternateContent>
      </w:r>
    </w:p>
    <w:p>
      <w:pPr>
        <w:pStyle w:val="Textebrut1"/>
        <w:jc w:val="center"/>
        <w:rPr>
          <w:rFonts w:ascii="Courier New" w:hAnsi="Courier New" w:cs="Courier New"/>
          <w:sz w:val="28"/>
          <w:szCs w:val="28"/>
        </w:rPr>
      </w:pPr>
      <w:r>
        <w:rPr>
          <w:rFonts w:cs="Times New Roman" w:ascii="Times New Roman" w:hAnsi="Times New Roman"/>
          <w:b/>
          <w:i/>
          <w:sz w:val="28"/>
          <w:szCs w:val="28"/>
        </w:rPr>
        <w:t>« Avancées technologique sur les capteurs, standardisation, estimation de paramètres d’intérêt (température, flux, émissivité, …) à partir d’images thermiques »</w:t>
      </w:r>
    </w:p>
    <w:p>
      <w:pPr>
        <w:pStyle w:val="Textebrut1"/>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Textebrut1"/>
        <w:jc w:val="both"/>
        <w:rPr>
          <w:rFonts w:ascii="Times New Roman" w:hAnsi="Times New Roman" w:cs="Times New Roman"/>
          <w:i/>
          <w:i/>
          <w:iCs/>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xml:space="preserve"> :  </w:t>
      </w:r>
      <w:r>
        <w:rPr>
          <w:rFonts w:cs="Times New Roman" w:ascii="Times New Roman" w:hAnsi="Times New Roman"/>
          <w:i/>
          <w:iCs/>
          <w:sz w:val="22"/>
          <w:szCs w:val="22"/>
        </w:rPr>
        <w:t>Les applications de la thermographie infrarouge à la mesure de températures de surface ou de flux sont de plus en plus nombreuses. Elles s’accompagnent de progrès sur la technologie des capteurs et leur intégration dans des boitiers de caméras avec des capacités de calcul plus ou moins importantes. Toutefois, la détermination précise d’une température de surface et de l’incertitude de mesure associée à partir de la luminance mesurée par une caméra, se heurte toujours au double problème de la connaissance de l’émissivité de la surface (paramètre dépendant de nombreux facteurs) d’une part et de l’influence de l’environnement (rayonnement des surfaces voisines et contribution de l’atmosphère) d’autre part. Cette journée sera organisée autour de communications orales courtes (15-20 minutes) et une large place sera consacrée aux échanges entre les participants. Quelques présentations pourront également être effectuées sous forme de posters. Les communications pourront concerner tous les sujets pour lesquels on souhaite obtenir une carte de températures ou de flux à partir d’une image thermique ou d’une séquence d’images voire les travaux conduits au niveau des capteurs et imageurs thermiques. Une attention particulière devra être accordée à l’estimation des biais et des incertitudes de mesure. Par ailleurs, ces communications pourront concerner des travaux finalisés ou bien en cours de développement.</w:t>
      </w:r>
    </w:p>
    <w:p>
      <w:pPr>
        <w:pStyle w:val="Textebrut1"/>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rPr/>
      </w:pPr>
      <w:r>
        <mc:AlternateContent>
          <mc:Choice Requires="wps">
            <w:drawing>
              <wp:anchor behindDoc="0" distT="5715" distB="4445" distL="5715" distR="4445" simplePos="0" locked="0" layoutInCell="1" allowOverlap="1" relativeHeight="4" wp14:anchorId="7D3C87CC">
                <wp:simplePos x="0" y="0"/>
                <wp:positionH relativeFrom="column">
                  <wp:posOffset>-176530</wp:posOffset>
                </wp:positionH>
                <wp:positionV relativeFrom="paragraph">
                  <wp:posOffset>220345</wp:posOffset>
                </wp:positionV>
                <wp:extent cx="6439535" cy="4001135"/>
                <wp:effectExtent l="5715" t="5715" r="4445" b="4445"/>
                <wp:wrapNone/>
                <wp:docPr id="4" name="Text Box 2"/>
                <a:graphic xmlns:a="http://schemas.openxmlformats.org/drawingml/2006/main">
                  <a:graphicData uri="http://schemas.microsoft.com/office/word/2010/wordprocessingShape">
                    <wps:wsp>
                      <wps:cNvSpPr/>
                      <wps:spPr>
                        <a:xfrm>
                          <a:off x="0" y="0"/>
                          <a:ext cx="6439680" cy="40010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20"/>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20"/>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20"/>
                                <w:tab w:val="left" w:pos="284" w:leader="none"/>
                                <w:tab w:val="left" w:pos="4962" w:leader="none"/>
                              </w:tabs>
                              <w:spacing w:lineRule="auto" w:line="240" w:before="60" w:after="0"/>
                              <w:rPr>
                                <w:color w:val="D9D9D9"/>
                                <w:sz w:val="20"/>
                              </w:rPr>
                            </w:pPr>
                            <w:r>
                              <w:rPr>
                                <w:sz w:val="20"/>
                              </w:rPr>
                              <w:t>Nom : ..............................................</w:t>
                            </w:r>
                            <w:r>
                              <w:rPr>
                                <w:sz w:val="20"/>
                              </w:rPr>
                              <w:tab/>
                              <w:t xml:space="preserve">Prénom : </w:t>
                            </w:r>
                            <w:sdt>
                              <w:sdtPr>
                                <w:placeholder>
                                  <w:docPart w:val="DefaultPlaceholder_-1854013440"/>
                                </w:placeholder>
                                <w:id w:val="211185504"/>
                              </w:sdtPr>
                              <w:sdtContent>
                                <w:r>
                                  <w:rPr>
                                    <w:sz w:val="20"/>
                                    <w:shd w:fill="FFFFFF" w:val="clear"/>
                                  </w:rPr>
                                </w:r>
                                <w:r>
                                  <w:rPr>
                                    <w:shd w:fill="FFFFFF" w:val="clear"/>
                                  </w:rPr>
                                  <w:t>..........................................………</w:t>
                                </w:r>
                              </w:sdtContent>
                            </w:sdt>
                          </w:p>
                          <w:p>
                            <w:pPr>
                              <w:pStyle w:val="FrameContents"/>
                              <w:tabs>
                                <w:tab w:val="clear" w:pos="720"/>
                                <w:tab w:val="left" w:pos="284" w:leader="none"/>
                                <w:tab w:val="left" w:pos="3686" w:leader="none"/>
                              </w:tabs>
                              <w:spacing w:lineRule="auto" w:line="240" w:before="0" w:after="0"/>
                              <w:rPr>
                                <w:sz w:val="20"/>
                              </w:rPr>
                            </w:pPr>
                            <w:r>
                              <w:rPr>
                                <w:sz w:val="20"/>
                              </w:rPr>
                              <w:t xml:space="preserve">Organisme : </w:t>
                            </w:r>
                            <w:sdt>
                              <w:sdtPr>
                                <w:placeholder>
                                  <w:docPart w:val="DefaultPlaceholder_-1854013440"/>
                                </w:placeholder>
                                <w:id w:val="308359294"/>
                              </w:sdtPr>
                              <w:sdtContent>
                                <w:r>
                                  <w:rPr>
                                    <w:sz w:val="20"/>
                                    <w:shd w:fill="FFFFFF" w:val="clear"/>
                                  </w:rPr>
                                </w:r>
                                <w:r>
                                  <w:rPr>
                                    <w:shd w:fill="FFFFFF" w:val="clear"/>
                                  </w:rPr>
                                  <w:t>..................................................................................................……… ……………………….</w:t>
                                </w:r>
                              </w:sdtContent>
                            </w:sdt>
                          </w:p>
                          <w:p>
                            <w:pPr>
                              <w:pStyle w:val="FrameContents"/>
                              <w:tabs>
                                <w:tab w:val="clear" w:pos="720"/>
                                <w:tab w:val="left" w:pos="284" w:leader="none"/>
                                <w:tab w:val="left" w:pos="3686" w:leader="none"/>
                              </w:tabs>
                              <w:spacing w:lineRule="auto" w:line="240" w:before="0" w:after="0"/>
                              <w:rPr>
                                <w:sz w:val="12"/>
                              </w:rPr>
                            </w:pPr>
                            <w:r>
                              <w:rPr>
                                <w:sz w:val="20"/>
                              </w:rPr>
                              <w:t xml:space="preserve">Adresse : </w:t>
                            </w:r>
                            <w:sdt>
                              <w:sdtPr>
                                <w:placeholder>
                                  <w:docPart w:val="DefaultPlaceholder_-1854013440"/>
                                </w:placeholder>
                                <w:id w:val="1521988704"/>
                              </w:sdtPr>
                              <w:sdtContent>
                                <w:r>
                                  <w:rPr>
                                    <w:sz w:val="20"/>
                                    <w:shd w:fill="FFFFFF" w:val="clear"/>
                                  </w:rPr>
                                </w:r>
                                <w:r>
                                  <w:rPr>
                                    <w:shd w:fill="FFFFFF" w:val="clear"/>
                                  </w:rPr>
                                  <w:t>............................................................................................. ………………………………………</w:t>
                                </w:r>
                              </w:sdtContent>
                            </w:sdt>
                          </w:p>
                          <w:p>
                            <w:pPr>
                              <w:pStyle w:val="FrameContents"/>
                              <w:tabs>
                                <w:tab w:val="clear" w:pos="720"/>
                                <w:tab w:val="left" w:pos="284" w:leader="none"/>
                                <w:tab w:val="left" w:pos="3828" w:leader="none"/>
                              </w:tabs>
                              <w:spacing w:lineRule="auto" w:line="240" w:before="0" w:after="60"/>
                              <w:rPr>
                                <w:sz w:val="20"/>
                              </w:rPr>
                            </w:pPr>
                            <w:r>
                              <w:rPr>
                                <w:color w:val="D9D9D9"/>
                                <w:sz w:val="20"/>
                              </w:rPr>
                              <w:t>...........................................................................</w:t>
                              <w:tab/>
                            </w:r>
                            <w:r>
                              <w:rPr>
                                <w:sz w:val="20"/>
                              </w:rPr>
                              <w:t xml:space="preserve">Courriel : </w:t>
                            </w:r>
                            <w:sdt>
                              <w:sdtPr>
                                <w:placeholder>
                                  <w:docPart w:val="DefaultPlaceholder_-1854013440"/>
                                </w:placeholder>
                                <w:id w:val="1236586048"/>
                              </w:sdtPr>
                              <w:sdtContent>
                                <w:r>
                                  <w:rPr>
                                    <w:sz w:val="20"/>
                                    <w:shd w:fill="FFFFFF" w:val="clear"/>
                                  </w:rPr>
                                </w:r>
                                <w:r>
                                  <w:rPr>
                                    <w:shd w:fill="FFFFFF" w:val="clea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16 octobre 2025</w:t>
                            </w:r>
                            <w:r>
                              <w:rPr>
                                <w:b/>
                              </w:rPr>
                              <w:t xml:space="preserve"> </w:t>
                            </w:r>
                            <w:r>
                              <w:rPr/>
                              <w:t xml:space="preserve">en tant que : </w:t>
                            </w:r>
                            <w:r>
                              <w:rPr>
                                <w:sz w:val="18"/>
                              </w:rPr>
                              <w:t>(cocher la case correspondante)</w:t>
                            </w:r>
                          </w:p>
                          <w:p>
                            <w:pPr>
                              <w:pStyle w:val="FrameContents"/>
                              <w:tabs>
                                <w:tab w:val="clear" w:pos="720"/>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shd w:fill="FFFFFF" w:val="clear"/>
                                  </w:rPr>
                                </w:r>
                                <w:r>
                                  <w:rPr>
                                    <w:rFonts w:eastAsia="MS Gothic" w:hint="eastAsia" w:ascii="MS Gothic" w:hAnsi="MS Gothic"/>
                                    <w:shd w:fill="FFFFFF" w:val="clear"/>
                                  </w:rPr>
                                  <w:t>☐</w:t>
                                </w:r>
                                <w:r>
                                  <w:rPr>
                                    <w:rFonts w:eastAsia="MS Gothic" w:hint="eastAsia" w:ascii="MS Gothic" w:hAnsi="MS Gothic"/>
                                  </w:rPr>
                                </w:r>
                              </w:sdtContent>
                            </w:sdt>
                            <w:r>
                              <w:rPr>
                                <w:sz w:val="20"/>
                              </w:rPr>
                              <w:tab/>
                              <w:t>Conférencier : 50 €</w:t>
                            </w:r>
                          </w:p>
                          <w:p>
                            <w:pPr>
                              <w:pStyle w:val="FrameContents"/>
                              <w:tabs>
                                <w:tab w:val="clear" w:pos="720"/>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sz w:val="20"/>
                              </w:rPr>
                              <w:tab/>
                              <w:t>Membre SFT à titre individuel : 85 €</w:t>
                            </w:r>
                          </w:p>
                          <w:p>
                            <w:pPr>
                              <w:pStyle w:val="FrameContents"/>
                              <w:tabs>
                                <w:tab w:val="clear" w:pos="720"/>
                                <w:tab w:val="left" w:pos="284" w:leader="none"/>
                              </w:tabs>
                              <w:spacing w:lineRule="auto" w:line="240" w:before="0" w:after="0"/>
                              <w:rPr>
                                <w:sz w:val="20"/>
                              </w:rPr>
                            </w:pPr>
                            <w:sdt>
                              <w:sdtPr>
                                <w:id w:val="106284592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sz w:val="20"/>
                              </w:rPr>
                              <w:tab/>
                              <w:t xml:space="preserve">Membre adhérent à la SFT par l’appartenance à une société adhérente : 140 €   </w:t>
                            </w:r>
                          </w:p>
                          <w:p>
                            <w:pPr>
                              <w:pStyle w:val="FrameContents"/>
                              <w:tabs>
                                <w:tab w:val="clear" w:pos="720"/>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20"/>
                                <w:tab w:val="left" w:pos="284" w:leader="none"/>
                              </w:tabs>
                              <w:spacing w:lineRule="auto" w:line="240" w:before="0" w:after="0"/>
                              <w:rPr>
                                <w:sz w:val="16"/>
                              </w:rPr>
                            </w:pPr>
                            <w:sdt>
                              <w:sdtPr>
                                <w:id w:val="1810136843"/>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shd w:fill="FFFFFF" w:val="clear"/>
                                  </w:rPr>
                                </w:r>
                              </w:sdtContent>
                            </w:sdt>
                            <w:r>
                              <w:rPr>
                                <w:b/>
                                <w:sz w:val="20"/>
                              </w:rPr>
                              <w:tab/>
                            </w:r>
                            <w:r>
                              <w:rPr>
                                <w:sz w:val="20"/>
                              </w:rPr>
                              <w:t>Non-membre de la SFT : 180 €</w:t>
                            </w:r>
                            <w:r>
                              <w:rPr>
                                <w:sz w:val="16"/>
                              </w:rPr>
                              <w:t xml:space="preserve"> </w:t>
                            </w:r>
                          </w:p>
                          <w:p>
                            <w:pPr>
                              <w:pStyle w:val="FrameContents"/>
                              <w:tabs>
                                <w:tab w:val="clear" w:pos="720"/>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20"/>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left="284"/>
                              <w:rPr>
                                <w:sz w:val="20"/>
                              </w:rPr>
                            </w:pPr>
                            <w:sdt>
                              <w:sdtPr>
                                <w:id w:val="67165134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highlight w:val="none"/>
                                <w:shd w:fill="FFFFFF" w:val="clear"/>
                              </w:rPr>
                            </w:pPr>
                            <w:r>
                              <w:rPr>
                                <w:sz w:val="20"/>
                                <w:shd w:fill="FFFFFF" w:val="clear"/>
                              </w:rPr>
                            </w:r>
                          </w:p>
                          <w:p>
                            <w:pPr>
                              <w:pStyle w:val="FrameContents"/>
                              <w:spacing w:lineRule="auto" w:line="240" w:before="0" w:after="0"/>
                              <w:rPr>
                                <w:sz w:val="20"/>
                              </w:rPr>
                            </w:pPr>
                            <w:sdt>
                              <w:sdtPr>
                                <w:placeholder>
                                  <w:docPart w:val="DefaultPlaceholder_-1854013440"/>
                                </w:placeholder>
                                <w:id w:val="308803589"/>
                                <w:text/>
                              </w:sdtPr>
                              <w:sdtContent>
                                <w:r>
                                  <w:rPr>
                                    <w:sz w:val="20"/>
                                    <w:shd w:fill="FFFFFF" w:val="clear"/>
                                  </w:rPr>
                                </w:r>
                                <w:r>
                                  <w:rPr>
                                    <w:sz w:val="20"/>
                                    <w:shd w:fill="FFFFFF" w:val="clear"/>
                                  </w:rPr>
                                  <w:t>Date :</w:t>
                                </w:r>
                                <w:r>
                                  <w:rPr>
                                    <w:color w:val="D9D9D9"/>
                                    <w:sz w:val="20"/>
                                    <w:shd w:fill="FFFFFF" w:val="clear"/>
                                  </w:rPr>
                                  <w:t xml:space="preserve"> .........................................................................</w:t>
                                </w:r>
                                <w:r>
                                  <w:rPr>
                                    <w:sz w:val="20"/>
                                    <w:shd w:fill="FFFFFF" w:val="clear"/>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13.9pt;margin-top:17.35pt;width:507pt;height:315pt;mso-wrap-style:square;v-text-anchor:top" wp14:anchorId="7D3C87CC">
                <v:fill o:detectmouseclick="t" type="solid" color2="black"/>
                <v:stroke color="black" weight="9360" joinstyle="miter" endcap="flat"/>
                <v:textbox>
                  <w:txbxContent>
                    <w:p>
                      <w:pPr>
                        <w:pStyle w:val="FrameContents"/>
                        <w:tabs>
                          <w:tab w:val="clear" w:pos="720"/>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20"/>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20"/>
                          <w:tab w:val="left" w:pos="284" w:leader="none"/>
                          <w:tab w:val="left" w:pos="4962" w:leader="none"/>
                        </w:tabs>
                        <w:spacing w:lineRule="auto" w:line="240" w:before="60" w:after="0"/>
                        <w:rPr>
                          <w:color w:val="D9D9D9"/>
                          <w:sz w:val="20"/>
                        </w:rPr>
                      </w:pPr>
                      <w:r>
                        <w:rPr>
                          <w:sz w:val="20"/>
                        </w:rPr>
                        <w:t>Nom : ..............................................</w:t>
                      </w:r>
                      <w:r>
                        <w:rPr>
                          <w:sz w:val="20"/>
                        </w:rPr>
                        <w:tab/>
                        <w:t xml:space="preserve">Prénom : </w:t>
                      </w:r>
                      <w:sdt>
                        <w:sdtPr>
                          <w:placeholder>
                            <w:docPart w:val="DefaultPlaceholder_-1854013440"/>
                          </w:placeholder>
                          <w:id w:val="211185504"/>
                        </w:sdtPr>
                        <w:sdtContent>
                          <w:r>
                            <w:rPr>
                              <w:sz w:val="20"/>
                              <w:shd w:fill="FFFFFF" w:val="clear"/>
                            </w:rPr>
                          </w:r>
                          <w:r>
                            <w:rPr>
                              <w:shd w:fill="FFFFFF" w:val="clear"/>
                            </w:rPr>
                            <w:t>..........................................………</w:t>
                          </w:r>
                        </w:sdtContent>
                      </w:sdt>
                    </w:p>
                    <w:p>
                      <w:pPr>
                        <w:pStyle w:val="FrameContents"/>
                        <w:tabs>
                          <w:tab w:val="clear" w:pos="720"/>
                          <w:tab w:val="left" w:pos="284" w:leader="none"/>
                          <w:tab w:val="left" w:pos="3686" w:leader="none"/>
                        </w:tabs>
                        <w:spacing w:lineRule="auto" w:line="240" w:before="0" w:after="0"/>
                        <w:rPr>
                          <w:sz w:val="20"/>
                        </w:rPr>
                      </w:pPr>
                      <w:r>
                        <w:rPr>
                          <w:sz w:val="20"/>
                        </w:rPr>
                        <w:t xml:space="preserve">Organisme : </w:t>
                      </w:r>
                      <w:sdt>
                        <w:sdtPr>
                          <w:placeholder>
                            <w:docPart w:val="DefaultPlaceholder_-1854013440"/>
                          </w:placeholder>
                          <w:id w:val="308359294"/>
                        </w:sdtPr>
                        <w:sdtContent>
                          <w:r>
                            <w:rPr>
                              <w:sz w:val="20"/>
                              <w:shd w:fill="FFFFFF" w:val="clear"/>
                            </w:rPr>
                          </w:r>
                          <w:r>
                            <w:rPr>
                              <w:shd w:fill="FFFFFF" w:val="clear"/>
                            </w:rPr>
                            <w:t>..................................................................................................……… ……………………….</w:t>
                          </w:r>
                        </w:sdtContent>
                      </w:sdt>
                    </w:p>
                    <w:p>
                      <w:pPr>
                        <w:pStyle w:val="FrameContents"/>
                        <w:tabs>
                          <w:tab w:val="clear" w:pos="720"/>
                          <w:tab w:val="left" w:pos="284" w:leader="none"/>
                          <w:tab w:val="left" w:pos="3686" w:leader="none"/>
                        </w:tabs>
                        <w:spacing w:lineRule="auto" w:line="240" w:before="0" w:after="0"/>
                        <w:rPr>
                          <w:sz w:val="12"/>
                        </w:rPr>
                      </w:pPr>
                      <w:r>
                        <w:rPr>
                          <w:sz w:val="20"/>
                        </w:rPr>
                        <w:t xml:space="preserve">Adresse : </w:t>
                      </w:r>
                      <w:sdt>
                        <w:sdtPr>
                          <w:placeholder>
                            <w:docPart w:val="DefaultPlaceholder_-1854013440"/>
                          </w:placeholder>
                          <w:id w:val="1521988704"/>
                        </w:sdtPr>
                        <w:sdtContent>
                          <w:r>
                            <w:rPr>
                              <w:sz w:val="20"/>
                              <w:shd w:fill="FFFFFF" w:val="clear"/>
                            </w:rPr>
                          </w:r>
                          <w:r>
                            <w:rPr>
                              <w:shd w:fill="FFFFFF" w:val="clear"/>
                            </w:rPr>
                            <w:t>............................................................................................. ………………………………………</w:t>
                          </w:r>
                        </w:sdtContent>
                      </w:sdt>
                    </w:p>
                    <w:p>
                      <w:pPr>
                        <w:pStyle w:val="FrameContents"/>
                        <w:tabs>
                          <w:tab w:val="clear" w:pos="720"/>
                          <w:tab w:val="left" w:pos="284" w:leader="none"/>
                          <w:tab w:val="left" w:pos="3828" w:leader="none"/>
                        </w:tabs>
                        <w:spacing w:lineRule="auto" w:line="240" w:before="0" w:after="60"/>
                        <w:rPr>
                          <w:sz w:val="20"/>
                        </w:rPr>
                      </w:pPr>
                      <w:r>
                        <w:rPr>
                          <w:color w:val="D9D9D9"/>
                          <w:sz w:val="20"/>
                        </w:rPr>
                        <w:t>...........................................................................</w:t>
                        <w:tab/>
                      </w:r>
                      <w:r>
                        <w:rPr>
                          <w:sz w:val="20"/>
                        </w:rPr>
                        <w:t xml:space="preserve">Courriel : </w:t>
                      </w:r>
                      <w:sdt>
                        <w:sdtPr>
                          <w:placeholder>
                            <w:docPart w:val="DefaultPlaceholder_-1854013440"/>
                          </w:placeholder>
                          <w:id w:val="1236586048"/>
                        </w:sdtPr>
                        <w:sdtContent>
                          <w:r>
                            <w:rPr>
                              <w:sz w:val="20"/>
                              <w:shd w:fill="FFFFFF" w:val="clear"/>
                            </w:rPr>
                          </w:r>
                          <w:r>
                            <w:rPr>
                              <w:shd w:fill="FFFFFF" w:val="clea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16 octobre 2025</w:t>
                      </w:r>
                      <w:r>
                        <w:rPr>
                          <w:b/>
                        </w:rPr>
                        <w:t xml:space="preserve"> </w:t>
                      </w:r>
                      <w:r>
                        <w:rPr/>
                        <w:t xml:space="preserve">en tant que : </w:t>
                      </w:r>
                      <w:r>
                        <w:rPr>
                          <w:sz w:val="18"/>
                        </w:rPr>
                        <w:t>(cocher la case correspondante)</w:t>
                      </w:r>
                    </w:p>
                    <w:p>
                      <w:pPr>
                        <w:pStyle w:val="FrameContents"/>
                        <w:tabs>
                          <w:tab w:val="clear" w:pos="720"/>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shd w:fill="FFFFFF" w:val="clear"/>
                            </w:rPr>
                          </w:r>
                          <w:r>
                            <w:rPr>
                              <w:rFonts w:eastAsia="MS Gothic" w:hint="eastAsia" w:ascii="MS Gothic" w:hAnsi="MS Gothic"/>
                              <w:shd w:fill="FFFFFF" w:val="clear"/>
                            </w:rPr>
                            <w:t>☐</w:t>
                          </w:r>
                          <w:r>
                            <w:rPr>
                              <w:rFonts w:eastAsia="MS Gothic" w:hint="eastAsia" w:ascii="MS Gothic" w:hAnsi="MS Gothic"/>
                            </w:rPr>
                          </w:r>
                        </w:sdtContent>
                      </w:sdt>
                      <w:r>
                        <w:rPr>
                          <w:sz w:val="20"/>
                        </w:rPr>
                        <w:tab/>
                        <w:t>Conférencier : 50 €</w:t>
                      </w:r>
                    </w:p>
                    <w:p>
                      <w:pPr>
                        <w:pStyle w:val="FrameContents"/>
                        <w:tabs>
                          <w:tab w:val="clear" w:pos="720"/>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sz w:val="20"/>
                        </w:rPr>
                        <w:tab/>
                        <w:t>Membre SFT à titre individuel : 85 €</w:t>
                      </w:r>
                    </w:p>
                    <w:p>
                      <w:pPr>
                        <w:pStyle w:val="FrameContents"/>
                        <w:tabs>
                          <w:tab w:val="clear" w:pos="720"/>
                          <w:tab w:val="left" w:pos="284" w:leader="none"/>
                        </w:tabs>
                        <w:spacing w:lineRule="auto" w:line="240" w:before="0" w:after="0"/>
                        <w:rPr>
                          <w:sz w:val="20"/>
                        </w:rPr>
                      </w:pPr>
                      <w:sdt>
                        <w:sdtPr>
                          <w:id w:val="106284592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sz w:val="20"/>
                        </w:rPr>
                        <w:tab/>
                        <w:t xml:space="preserve">Membre adhérent à la SFT par l’appartenance à une société adhérente : 140 €   </w:t>
                      </w:r>
                    </w:p>
                    <w:p>
                      <w:pPr>
                        <w:pStyle w:val="FrameContents"/>
                        <w:tabs>
                          <w:tab w:val="clear" w:pos="720"/>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20"/>
                          <w:tab w:val="left" w:pos="284" w:leader="none"/>
                        </w:tabs>
                        <w:spacing w:lineRule="auto" w:line="240" w:before="0" w:after="0"/>
                        <w:rPr>
                          <w:sz w:val="16"/>
                        </w:rPr>
                      </w:pPr>
                      <w:sdt>
                        <w:sdtPr>
                          <w:id w:val="1810136843"/>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shd w:fill="FFFFFF" w:val="clear"/>
                            </w:rPr>
                          </w:r>
                        </w:sdtContent>
                      </w:sdt>
                      <w:r>
                        <w:rPr>
                          <w:b/>
                          <w:sz w:val="20"/>
                        </w:rPr>
                        <w:tab/>
                      </w:r>
                      <w:r>
                        <w:rPr>
                          <w:sz w:val="20"/>
                        </w:rPr>
                        <w:t>Non-membre de la SFT : 180 €</w:t>
                      </w:r>
                      <w:r>
                        <w:rPr>
                          <w:sz w:val="16"/>
                        </w:rPr>
                        <w:t xml:space="preserve"> </w:t>
                      </w:r>
                    </w:p>
                    <w:p>
                      <w:pPr>
                        <w:pStyle w:val="FrameContents"/>
                        <w:tabs>
                          <w:tab w:val="clear" w:pos="720"/>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20"/>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left="284"/>
                        <w:rPr>
                          <w:sz w:val="20"/>
                        </w:rPr>
                      </w:pPr>
                      <w:sdt>
                        <w:sdtPr>
                          <w:id w:val="671651344"/>
                          <w14:checkbox>
                            <w14:checked w14:val="0"/>
                            <w14:checkedState w14:val="2612"/>
                            <w14:uncheckedState w14:val="2610"/>
                          </w14:checkbox>
                        </w:sdtPr>
                        <w:sdtContent>
                          <w:r>
                            <w:rPr>
                              <w:rFonts w:eastAsia="MS Gothic" w:ascii="MS Gothic" w:hAnsi="MS Gothic"/>
                              <w:b/>
                              <w:sz w:val="20"/>
                              <w:shd w:fill="FFFFFF" w:val="clear"/>
                            </w:rPr>
                          </w:r>
                          <w:r>
                            <w:rPr>
                              <w:rFonts w:eastAsia="MS Gothic" w:ascii="MS Gothic" w:hAnsi="MS Gothic"/>
                              <w:b/>
                              <w:sz w:val="20"/>
                              <w:shd w:fill="FFFFFF" w:val="clear"/>
                            </w:rPr>
                            <w:t>☐</w:t>
                          </w:r>
                          <w:r>
                            <w:rPr>
                              <w:rFonts w:eastAsia="MS Gothic" w:ascii="MS Gothic" w:hAnsi="MS Gothic"/>
                              <w:b/>
                              <w:sz w:val="20"/>
                            </w:rPr>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highlight w:val="none"/>
                          <w:shd w:fill="FFFFFF" w:val="clear"/>
                        </w:rPr>
                      </w:pPr>
                      <w:r>
                        <w:rPr>
                          <w:sz w:val="20"/>
                          <w:shd w:fill="FFFFFF" w:val="clear"/>
                        </w:rPr>
                      </w:r>
                    </w:p>
                    <w:p>
                      <w:pPr>
                        <w:pStyle w:val="FrameContents"/>
                        <w:spacing w:lineRule="auto" w:line="240" w:before="0" w:after="0"/>
                        <w:rPr>
                          <w:sz w:val="20"/>
                        </w:rPr>
                      </w:pPr>
                      <w:sdt>
                        <w:sdtPr>
                          <w:placeholder>
                            <w:docPart w:val="DefaultPlaceholder_-1854013440"/>
                          </w:placeholder>
                          <w:id w:val="308803589"/>
                          <w:text/>
                        </w:sdtPr>
                        <w:sdtContent>
                          <w:r>
                            <w:rPr>
                              <w:sz w:val="20"/>
                              <w:shd w:fill="FFFFFF" w:val="clear"/>
                            </w:rPr>
                          </w:r>
                          <w:r>
                            <w:rPr>
                              <w:sz w:val="20"/>
                              <w:shd w:fill="FFFFFF" w:val="clear"/>
                            </w:rPr>
                            <w:t>Date :</w:t>
                          </w:r>
                          <w:r>
                            <w:rPr>
                              <w:color w:val="D9D9D9"/>
                              <w:sz w:val="20"/>
                              <w:shd w:fill="FFFFFF" w:val="clear"/>
                            </w:rPr>
                            <w:t xml:space="preserve"> .........................................................................</w:t>
                          </w:r>
                          <w:r>
                            <w:rPr>
                              <w:sz w:val="20"/>
                              <w:shd w:fill="FFFFFF" w:val="clear"/>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Laurent Ibos (</w:t>
      </w:r>
      <w:hyperlink r:id="rId3">
        <w:r>
          <w:rPr>
            <w:rStyle w:val="Hyperlink"/>
          </w:rPr>
          <w:t>ibos@u-pec.fr</w:t>
        </w:r>
      </w:hyperlink>
      <w:r>
        <w:rPr/>
        <w:t>), Jean Dumoulin (</w:t>
      </w:r>
      <w:hyperlink r:id="rId4">
        <w:r>
          <w:rPr>
            <w:rStyle w:val="Hyperlink"/>
          </w:rPr>
          <w:t>jean.dumoulin@univ-eiffel.fr</w:t>
        </w:r>
      </w:hyperlink>
      <w:r>
        <w:rPr/>
        <w:t>)</w:t>
      </w:r>
    </w:p>
    <w:p>
      <w:pPr>
        <w:pStyle w:val="Normal"/>
        <w:rPr/>
      </w:pPr>
      <w:r>
        <w:rPr/>
      </w:r>
    </w:p>
    <w:p>
      <w:pPr>
        <w:pStyle w:val="Normal"/>
        <w:rPr>
          <w:b/>
        </w:rPr>
      </w:pPr>
      <w:r>
        <w:rPr>
          <w:b/>
        </w:rPr>
      </w:r>
    </w:p>
    <w:p>
      <w:pPr>
        <w:pStyle w:val="Normal"/>
        <w:spacing w:lineRule="auto" w:line="240" w:before="0" w:after="0"/>
        <w:jc w:val="center"/>
        <w:rPr>
          <w:b/>
        </w:rPr>
      </w:pPr>
      <w:r>
        <w:rPr>
          <w:b/>
        </w:rPr>
      </w:r>
      <w:r>
        <w:br w:type="page"/>
      </w:r>
    </w:p>
    <w:p>
      <w:pPr>
        <w:pStyle w:val="Default"/>
        <w:spacing w:before="0" w:after="0"/>
        <w:jc w:val="center"/>
        <w:rPr>
          <w:b w:val="false"/>
          <w:strike w:val="false"/>
          <w:dstrike w:val="false"/>
          <w:sz w:val="22"/>
          <w:u w:val="none"/>
        </w:rPr>
      </w:pPr>
      <w:r>
        <w:rPr>
          <w:b/>
          <w:sz w:val="22"/>
        </w:rPr>
        <w:t xml:space="preserve">Programme de la journée </w:t>
      </w:r>
    </w:p>
    <w:p>
      <w:pPr>
        <w:pStyle w:val="Default"/>
        <w:suppressAutoHyphens w:val="true"/>
        <w:spacing w:lineRule="auto" w:line="240" w:before="0" w:after="340"/>
        <w:jc w:val="center"/>
        <w:rPr>
          <w:rFonts w:ascii="Calibri" w:hAnsi="Calibri" w:cs="Calibri"/>
        </w:rPr>
      </w:pPr>
      <w:r>
        <w:rPr>
          <w:rFonts w:cs="Calibri" w:ascii="Calibri" w:hAnsi="Calibri"/>
          <w:b w:val="false"/>
          <w:i/>
          <w:strike w:val="false"/>
          <w:dstrike w:val="false"/>
          <w:sz w:val="22"/>
          <w:u w:val="none"/>
        </w:rPr>
        <w:t xml:space="preserve"> </w:t>
      </w:r>
      <w:r>
        <w:rPr>
          <w:rFonts w:cs="Calibri" w:ascii="Calibri" w:hAnsi="Calibri"/>
          <w:b w:val="false"/>
          <w:i/>
          <w:strike w:val="false"/>
          <w:dstrike w:val="false"/>
          <w:sz w:val="22"/>
          <w:u w:val="none"/>
        </w:rPr>
        <w:t xml:space="preserve">Résumés des communications disponibles à la suite de ce programme </w:t>
      </w:r>
    </w:p>
    <w:p>
      <w:pPr>
        <w:pStyle w:val="Default"/>
        <w:numPr>
          <w:ilvl w:val="0"/>
          <w:numId w:val="1"/>
        </w:numPr>
        <w:shd w:val="clear" w:fill="CCCCCC"/>
        <w:tabs>
          <w:tab w:val="clear" w:pos="720"/>
          <w:tab w:val="left" w:pos="230" w:leader="none"/>
        </w:tabs>
        <w:spacing w:before="0" w:after="270"/>
        <w:ind w:hanging="0" w:left="0"/>
        <w:jc w:val="left"/>
        <w:rPr>
          <w:rFonts w:ascii="Calibri" w:hAnsi="Calibri"/>
          <w:sz w:val="22"/>
        </w:rPr>
      </w:pPr>
      <w:r>
        <w:rPr>
          <w:rFonts w:ascii="Calibri" w:hAnsi="Calibri"/>
          <w:sz w:val="22"/>
        </w:rPr>
        <w:t xml:space="preserve">9h30 : Accueil/café </w:t>
      </w:r>
    </w:p>
    <w:p>
      <w:pPr>
        <w:pStyle w:val="Default"/>
        <w:numPr>
          <w:ilvl w:val="0"/>
          <w:numId w:val="2"/>
        </w:numPr>
        <w:tabs>
          <w:tab w:val="clear" w:pos="720"/>
          <w:tab w:val="left" w:pos="570" w:leader="none"/>
        </w:tabs>
        <w:suppressAutoHyphens w:val="false"/>
        <w:spacing w:before="0" w:after="113"/>
        <w:ind w:hanging="0" w:left="283" w:right="0"/>
        <w:jc w:val="left"/>
        <w:rPr>
          <w:rFonts w:ascii="Calibri" w:hAnsi="Calibri"/>
          <w:sz w:val="22"/>
        </w:rPr>
      </w:pPr>
      <w:r>
        <w:rPr>
          <w:rFonts w:ascii="Calibri" w:hAnsi="Calibri"/>
          <w:sz w:val="22"/>
        </w:rPr>
        <w:t xml:space="preserve">10h00 - 10h05 : Introduction de la journée (Jean Dumoulin et Laurent Ibos) </w:t>
      </w:r>
    </w:p>
    <w:p>
      <w:pPr>
        <w:pStyle w:val="Default"/>
        <w:numPr>
          <w:ilvl w:val="0"/>
          <w:numId w:val="3"/>
        </w:numPr>
        <w:tabs>
          <w:tab w:val="clear" w:pos="720"/>
          <w:tab w:val="left" w:pos="570" w:leader="none"/>
        </w:tabs>
        <w:suppressAutoHyphens w:val="false"/>
        <w:spacing w:before="0" w:after="113"/>
        <w:ind w:hanging="0" w:left="283" w:right="0"/>
        <w:jc w:val="left"/>
        <w:rPr/>
      </w:pPr>
      <w:r>
        <w:rPr>
          <w:rFonts w:ascii="Calibri" w:hAnsi="Calibri"/>
          <w:sz w:val="22"/>
        </w:rPr>
        <w:t xml:space="preserve">10h05 - 10h45 : </w:t>
      </w:r>
      <w:r>
        <w:rPr>
          <w:rFonts w:ascii="Calibri" w:hAnsi="Calibri"/>
          <w:b/>
          <w:sz w:val="22"/>
        </w:rPr>
        <w:t xml:space="preserve">Laurent Dussopt </w:t>
      </w:r>
      <w:r>
        <w:rPr>
          <w:rFonts w:ascii="Calibri" w:hAnsi="Calibri"/>
          <w:b w:val="false"/>
          <w:sz w:val="22"/>
        </w:rPr>
        <w:t xml:space="preserve">et </w:t>
      </w:r>
      <w:r>
        <w:rPr>
          <w:rFonts w:ascii="Calibri" w:hAnsi="Calibri"/>
          <w:b/>
          <w:sz w:val="22"/>
        </w:rPr>
        <w:t>Maher Hamdi</w:t>
      </w:r>
      <w:r>
        <w:rPr>
          <w:rFonts w:ascii="Calibri" w:hAnsi="Calibri"/>
          <w:b w:val="false"/>
          <w:sz w:val="22"/>
        </w:rPr>
        <w:t xml:space="preserve">, CEA LETI, « Capteurs intégrés et systèmes pour l'imagerie infrarouge thermique multispectrale » </w:t>
      </w:r>
    </w:p>
    <w:p>
      <w:pPr>
        <w:pStyle w:val="Default"/>
        <w:numPr>
          <w:ilvl w:val="0"/>
          <w:numId w:val="3"/>
        </w:numPr>
        <w:tabs>
          <w:tab w:val="clear" w:pos="720"/>
          <w:tab w:val="left" w:pos="620" w:leader="none"/>
        </w:tabs>
        <w:suppressAutoHyphens w:val="false"/>
        <w:spacing w:before="0" w:after="113"/>
        <w:ind w:hanging="0" w:left="283" w:right="0"/>
        <w:jc w:val="left"/>
        <w:rPr>
          <w:rFonts w:ascii="Calibri" w:hAnsi="Calibri"/>
          <w:b w:val="false"/>
          <w:sz w:val="22"/>
        </w:rPr>
      </w:pPr>
      <w:r>
        <w:rPr>
          <w:rFonts w:ascii="Calibri" w:hAnsi="Calibri"/>
          <w:b w:val="false"/>
          <w:sz w:val="22"/>
        </w:rPr>
        <w:t xml:space="preserve">10h45 - 11h00 : Présentations flash des posters (2 minutes/poster) </w:t>
      </w:r>
    </w:p>
    <w:p>
      <w:pPr>
        <w:pStyle w:val="Default"/>
        <w:tabs>
          <w:tab w:val="clear" w:pos="720"/>
        </w:tabs>
        <w:suppressAutoHyphens w:val="false"/>
        <w:ind w:hanging="0" w:left="283" w:right="0"/>
        <w:jc w:val="left"/>
        <w:rPr/>
      </w:pPr>
      <w:r>
        <w:rPr>
          <w:rFonts w:ascii="Calibri" w:hAnsi="Calibri"/>
          <w:b w:val="false"/>
          <w:sz w:val="22"/>
        </w:rPr>
        <w:t xml:space="preserve">Poster 1 : </w:t>
      </w:r>
      <w:r>
        <w:rPr>
          <w:rFonts w:ascii="Calibri" w:hAnsi="Calibri"/>
          <w:b/>
          <w:sz w:val="22"/>
        </w:rPr>
        <w:t>Samuel Maillard</w:t>
      </w:r>
      <w:r>
        <w:rPr>
          <w:rFonts w:ascii="Calibri" w:hAnsi="Calibri"/>
          <w:b w:val="false"/>
          <w:sz w:val="22"/>
        </w:rPr>
        <w:t xml:space="preserve">, SAFRAN Composites, « Normalisation des essais CND par Thermographie infrarouge », </w:t>
      </w:r>
    </w:p>
    <w:p>
      <w:pPr>
        <w:pStyle w:val="Default"/>
        <w:tabs>
          <w:tab w:val="clear" w:pos="720"/>
        </w:tabs>
        <w:suppressAutoHyphens w:val="false"/>
        <w:ind w:hanging="0" w:left="283" w:right="0"/>
        <w:jc w:val="left"/>
        <w:rPr/>
      </w:pPr>
      <w:r>
        <w:rPr>
          <w:rFonts w:ascii="Calibri" w:hAnsi="Calibri"/>
          <w:b w:val="false"/>
          <w:strike w:val="false"/>
          <w:dstrike w:val="false"/>
          <w:sz w:val="22"/>
          <w:u w:val="none"/>
        </w:rPr>
        <w:t xml:space="preserve">Poster 2 : </w:t>
      </w:r>
      <w:r>
        <w:rPr>
          <w:rFonts w:ascii="Calibri" w:hAnsi="Calibri"/>
          <w:b/>
          <w:strike w:val="false"/>
          <w:dstrike w:val="false"/>
          <w:sz w:val="22"/>
          <w:u w:val="none"/>
        </w:rPr>
        <w:t xml:space="preserve">Thibaud Toullier, Nathanaël Gey, Mathias Malandain, Jean Dumoulin, </w:t>
      </w:r>
      <w:r>
        <w:rPr>
          <w:rFonts w:ascii="Calibri" w:hAnsi="Calibri"/>
          <w:b w:val="false"/>
          <w:strike w:val="false"/>
          <w:dstrike w:val="false"/>
          <w:sz w:val="22"/>
          <w:u w:val="none"/>
        </w:rPr>
        <w:t xml:space="preserve">Univ. Gustave Eiffel, Inria, COSYS,I4S Team « DAM2 - A Scalable and Compliant Solution for Managing enriched Infrared images as FAIR Research Data »  </w:t>
      </w:r>
    </w:p>
    <w:p>
      <w:pPr>
        <w:pStyle w:val="Default"/>
        <w:tabs>
          <w:tab w:val="clear" w:pos="720"/>
          <w:tab w:val="left" w:pos="570" w:leader="none"/>
        </w:tabs>
        <w:suppressAutoHyphens w:val="false"/>
        <w:ind w:hanging="0" w:left="283" w:right="0"/>
        <w:jc w:val="left"/>
        <w:rPr/>
      </w:pPr>
      <w:r>
        <w:rPr>
          <w:rFonts w:ascii="Calibri" w:hAnsi="Calibri"/>
          <w:b w:val="false"/>
          <w:strike w:val="false"/>
          <w:dstrike w:val="false"/>
          <w:sz w:val="22"/>
          <w:u w:val="none"/>
        </w:rPr>
        <w:t xml:space="preserve">Poster 3 : </w:t>
      </w:r>
      <w:r>
        <w:rPr>
          <w:rFonts w:ascii="Calibri" w:hAnsi="Calibri"/>
          <w:b/>
          <w:strike w:val="false"/>
          <w:dstrike w:val="false"/>
          <w:sz w:val="22"/>
          <w:u w:val="none"/>
        </w:rPr>
        <w:t>Boualem Merainani</w:t>
      </w:r>
      <w:r>
        <w:rPr>
          <w:rFonts w:ascii="Calibri" w:hAnsi="Calibri"/>
          <w:b w:val="false"/>
          <w:strike w:val="false"/>
          <w:dstrike w:val="false"/>
          <w:sz w:val="22"/>
          <w:u w:val="none"/>
        </w:rPr>
        <w:t xml:space="preserve">, </w:t>
      </w:r>
      <w:r>
        <w:rPr>
          <w:rFonts w:ascii="Calibri" w:hAnsi="Calibri"/>
          <w:b/>
          <w:strike w:val="false"/>
          <w:dstrike w:val="false"/>
          <w:sz w:val="22"/>
          <w:u w:val="none"/>
        </w:rPr>
        <w:t>Thibaud Toullier, Jean Dumoulin</w:t>
      </w:r>
      <w:r>
        <w:rPr>
          <w:rFonts w:ascii="Calibri" w:hAnsi="Calibri"/>
          <w:b w:val="false"/>
          <w:strike w:val="false"/>
          <w:dstrike w:val="false"/>
          <w:sz w:val="22"/>
          <w:u w:val="none"/>
        </w:rPr>
        <w:t xml:space="preserve">, Univ. Gustave Eiffel, Inria, COSYS, ,I4S Team </w:t>
      </w:r>
      <w:r>
        <w:rPr>
          <w:rFonts w:ascii="Calibri" w:hAnsi="Calibri"/>
          <w:b/>
          <w:strike w:val="false"/>
          <w:dstrike w:val="false"/>
          <w:sz w:val="22"/>
          <w:u w:val="none"/>
        </w:rPr>
        <w:t xml:space="preserve">, </w:t>
      </w:r>
      <w:r>
        <w:rPr>
          <w:rFonts w:ascii="Calibri" w:hAnsi="Calibri"/>
          <w:b w:val="false"/>
          <w:strike w:val="false"/>
          <w:dstrike w:val="false"/>
          <w:sz w:val="22"/>
          <w:u w:val="none"/>
        </w:rPr>
        <w:t xml:space="preserve">« Détection et suivi de boites d’essieux par thermographie infrarouge » </w:t>
      </w:r>
    </w:p>
    <w:p>
      <w:pPr>
        <w:pStyle w:val="Default"/>
        <w:tabs>
          <w:tab w:val="clear" w:pos="720"/>
        </w:tabs>
        <w:suppressAutoHyphens w:val="false"/>
        <w:ind w:hanging="0" w:left="283" w:right="0"/>
        <w:jc w:val="left"/>
        <w:rPr/>
      </w:pPr>
      <w:r>
        <w:rPr>
          <w:rFonts w:ascii="Calibri" w:hAnsi="Calibri"/>
          <w:b w:val="false"/>
          <w:strike w:val="false"/>
          <w:dstrike w:val="false"/>
          <w:sz w:val="22"/>
          <w:u w:val="none"/>
        </w:rPr>
        <w:t xml:space="preserve">Poster 4 : I2M poster 1, </w:t>
      </w:r>
      <w:r>
        <w:rPr>
          <w:rFonts w:ascii="Calibri" w:hAnsi="Calibri"/>
          <w:b w:val="false"/>
          <w:i/>
          <w:strike w:val="false"/>
          <w:dstrike w:val="false"/>
          <w:sz w:val="22"/>
          <w:u w:val="none"/>
        </w:rPr>
        <w:t xml:space="preserve">en attente du titre définitif </w:t>
      </w:r>
    </w:p>
    <w:p>
      <w:pPr>
        <w:pStyle w:val="Default"/>
        <w:tabs>
          <w:tab w:val="clear" w:pos="720"/>
        </w:tabs>
        <w:suppressAutoHyphens w:val="false"/>
        <w:ind w:hanging="0" w:left="283" w:right="0"/>
        <w:jc w:val="left"/>
        <w:rPr/>
      </w:pPr>
      <w:r>
        <w:rPr>
          <w:rFonts w:ascii="Calibri" w:hAnsi="Calibri"/>
          <w:b w:val="false"/>
          <w:i w:val="false"/>
          <w:strike w:val="false"/>
          <w:dstrike w:val="false"/>
          <w:sz w:val="22"/>
          <w:u w:val="none"/>
        </w:rPr>
        <w:t xml:space="preserve">Poster 5 : I2M poster 2, </w:t>
      </w:r>
      <w:r>
        <w:rPr>
          <w:rFonts w:ascii="Calibri" w:hAnsi="Calibri"/>
          <w:b w:val="false"/>
          <w:i/>
          <w:strike w:val="false"/>
          <w:dstrike w:val="false"/>
          <w:sz w:val="22"/>
          <w:u w:val="none"/>
        </w:rPr>
        <w:t xml:space="preserve">en attente du titre définitif </w:t>
      </w:r>
    </w:p>
    <w:p>
      <w:pPr>
        <w:pStyle w:val="Default"/>
        <w:tabs>
          <w:tab w:val="clear" w:pos="720"/>
        </w:tabs>
        <w:suppressAutoHyphens w:val="false"/>
        <w:ind w:hanging="0" w:left="283" w:right="0"/>
        <w:jc w:val="left"/>
        <w:rPr/>
      </w:pPr>
      <w:r>
        <w:rPr>
          <w:rFonts w:ascii="Calibri" w:hAnsi="Calibri"/>
          <w:b w:val="false"/>
          <w:i w:val="false"/>
          <w:strike w:val="false"/>
          <w:dstrike w:val="false"/>
          <w:sz w:val="22"/>
          <w:u w:val="none"/>
        </w:rPr>
        <w:t xml:space="preserve">Poster 6 : CERTES poster, </w:t>
      </w:r>
      <w:r>
        <w:rPr>
          <w:rFonts w:ascii="Calibri" w:hAnsi="Calibri"/>
          <w:b w:val="false"/>
          <w:i/>
          <w:strike w:val="false"/>
          <w:dstrike w:val="false"/>
          <w:sz w:val="22"/>
          <w:u w:val="none"/>
        </w:rPr>
        <w:t xml:space="preserve">en attente du titre définitif </w:t>
      </w:r>
    </w:p>
    <w:p>
      <w:pPr>
        <w:pStyle w:val="Default"/>
        <w:tabs>
          <w:tab w:val="clear" w:pos="720"/>
        </w:tabs>
        <w:suppressAutoHyphens w:val="false"/>
        <w:ind w:hanging="0" w:left="0" w:right="0"/>
        <w:jc w:val="left"/>
        <w:rPr>
          <w:i w:val="false"/>
          <w:i w:val="false"/>
          <w:strike w:val="false"/>
          <w:dstrike w:val="false"/>
          <w:sz w:val="22"/>
          <w:u w:val="none"/>
        </w:rPr>
      </w:pPr>
      <w:r>
        <w:rPr>
          <w:b/>
          <w:i/>
          <w:sz w:val="22"/>
          <w:lang w:val="fr-FR"/>
        </w:rPr>
        <w:t xml:space="preserve">8 posters max (il reste deux places pour des propositions de posters!) </w:t>
      </w:r>
    </w:p>
    <w:p>
      <w:pPr>
        <w:pStyle w:val="Default"/>
        <w:tabs>
          <w:tab w:val="clear" w:pos="720"/>
        </w:tabs>
        <w:suppressAutoHyphens w:val="false"/>
        <w:ind w:hanging="0" w:left="0" w:right="0"/>
        <w:jc w:val="left"/>
        <w:rPr>
          <w:i w:val="false"/>
          <w:i w:val="false"/>
          <w:strike w:val="false"/>
          <w:dstrike w:val="false"/>
          <w:sz w:val="22"/>
          <w:u w:val="none"/>
        </w:rPr>
      </w:pPr>
      <w:r>
        <w:rPr>
          <w:i w:val="false"/>
          <w:strike w:val="false"/>
          <w:dstrike w:val="false"/>
          <w:sz w:val="22"/>
          <w:u w:val="none"/>
        </w:rPr>
      </w:r>
    </w:p>
    <w:p>
      <w:pPr>
        <w:pStyle w:val="Default"/>
        <w:numPr>
          <w:ilvl w:val="0"/>
          <w:numId w:val="4"/>
        </w:numPr>
        <w:shd w:val="clear" w:fill="CCCCCC"/>
        <w:tabs>
          <w:tab w:val="clear" w:pos="720"/>
          <w:tab w:val="left" w:pos="280" w:leader="none"/>
        </w:tabs>
        <w:spacing w:before="0" w:after="270"/>
        <w:ind w:hanging="0" w:left="0"/>
        <w:jc w:val="left"/>
        <w:rPr>
          <w:rFonts w:ascii="Calibri" w:hAnsi="Calibri"/>
          <w:sz w:val="22"/>
        </w:rPr>
      </w:pPr>
      <w:r>
        <w:rPr>
          <w:rFonts w:ascii="Calibri" w:hAnsi="Calibri"/>
          <w:sz w:val="22"/>
        </w:rPr>
        <w:t xml:space="preserve">11h00 - 11h40 : Pause et discussion autour des posters </w:t>
      </w:r>
    </w:p>
    <w:p>
      <w:pPr>
        <w:pStyle w:val="Default"/>
        <w:numPr>
          <w:ilvl w:val="0"/>
          <w:numId w:val="5"/>
        </w:numPr>
        <w:tabs>
          <w:tab w:val="clear" w:pos="720"/>
          <w:tab w:val="left" w:pos="570" w:leader="none"/>
        </w:tabs>
        <w:suppressAutoHyphens w:val="false"/>
        <w:spacing w:before="0" w:after="270"/>
        <w:ind w:hanging="0" w:left="283" w:right="0"/>
        <w:jc w:val="left"/>
        <w:rPr>
          <w:rFonts w:ascii="Calibri" w:hAnsi="Calibri"/>
          <w:b w:val="false"/>
          <w:sz w:val="22"/>
        </w:rPr>
      </w:pPr>
      <w:r>
        <w:rPr>
          <w:rFonts w:ascii="Calibri" w:hAnsi="Calibri"/>
          <w:sz w:val="22"/>
        </w:rPr>
        <w:t xml:space="preserve">11h40 - 12h10 : </w:t>
      </w:r>
      <w:r>
        <w:rPr>
          <w:rFonts w:ascii="Calibri" w:hAnsi="Calibri"/>
          <w:b/>
          <w:sz w:val="22"/>
        </w:rPr>
        <w:t>Jean-Claude Krapez</w:t>
      </w:r>
      <w:r>
        <w:rPr>
          <w:rFonts w:ascii="Calibri" w:hAnsi="Calibri"/>
          <w:b w:val="false"/>
          <w:sz w:val="22"/>
        </w:rPr>
        <w:t xml:space="preserve">, ONERA – DOTA, « Multiwavelength thermometry without a priori emissivity information: from promise to disillusionment » </w:t>
      </w:r>
    </w:p>
    <w:p>
      <w:pPr>
        <w:pStyle w:val="Default"/>
        <w:numPr>
          <w:ilvl w:val="0"/>
          <w:numId w:val="5"/>
        </w:numPr>
        <w:tabs>
          <w:tab w:val="clear" w:pos="720"/>
          <w:tab w:val="left" w:pos="570" w:leader="none"/>
        </w:tabs>
        <w:suppressAutoHyphens w:val="false"/>
        <w:spacing w:before="0" w:after="270"/>
        <w:ind w:hanging="0" w:left="283" w:right="0"/>
        <w:jc w:val="left"/>
        <w:rPr>
          <w:rFonts w:ascii="Calibri" w:hAnsi="Calibri"/>
          <w:b w:val="false"/>
          <w:sz w:val="22"/>
        </w:rPr>
      </w:pPr>
      <w:r>
        <w:rPr>
          <w:rFonts w:ascii="Calibri" w:hAnsi="Calibri"/>
          <w:b w:val="false"/>
          <w:sz w:val="22"/>
        </w:rPr>
        <w:t xml:space="preserve">12h10 - 12h30 : </w:t>
      </w:r>
      <w:r>
        <w:rPr>
          <w:rFonts w:ascii="Calibri" w:hAnsi="Calibri"/>
          <w:b/>
          <w:sz w:val="22"/>
        </w:rPr>
        <w:t>Kamal Ennass, Benjamin Remy, Johann Meulemans, Vincent Schick</w:t>
      </w:r>
      <w:r>
        <w:rPr>
          <w:rFonts w:ascii="Calibri" w:hAnsi="Calibri"/>
          <w:b w:val="false"/>
          <w:sz w:val="22"/>
        </w:rPr>
        <w:t xml:space="preserve">, Univ. de Lorraine, CNRS, LEMTA, « Imagerie hyperspectrale FT-IR pour la thermographie de surfaces à haute température via la séparation température–émissivité » </w:t>
      </w:r>
    </w:p>
    <w:p>
      <w:pPr>
        <w:pStyle w:val="Default"/>
        <w:numPr>
          <w:ilvl w:val="0"/>
          <w:numId w:val="6"/>
        </w:numPr>
        <w:shd w:val="clear" w:fill="CCCCCC"/>
        <w:tabs>
          <w:tab w:val="clear" w:pos="720"/>
          <w:tab w:val="left" w:pos="280" w:leader="none"/>
        </w:tabs>
        <w:spacing w:before="0" w:after="270"/>
        <w:ind w:hanging="0" w:left="0"/>
        <w:jc w:val="left"/>
        <w:rPr>
          <w:rFonts w:ascii="Calibri" w:hAnsi="Calibri"/>
          <w:b w:val="false"/>
          <w:sz w:val="22"/>
        </w:rPr>
      </w:pPr>
      <w:r>
        <w:rPr>
          <w:rFonts w:ascii="Calibri" w:hAnsi="Calibri"/>
          <w:b w:val="false"/>
          <w:sz w:val="22"/>
        </w:rPr>
        <w:t xml:space="preserve">12h30 - 14h00 : Repas </w:t>
      </w:r>
    </w:p>
    <w:p>
      <w:pPr>
        <w:pStyle w:val="Default"/>
        <w:tabs>
          <w:tab w:val="clear" w:pos="720"/>
        </w:tabs>
        <w:suppressAutoHyphens w:val="false"/>
        <w:spacing w:before="0" w:after="270"/>
        <w:ind w:hanging="0" w:left="340" w:right="0"/>
        <w:jc w:val="both"/>
        <w:rPr/>
      </w:pPr>
      <w:r>
        <w:rPr>
          <w:rFonts w:ascii="Calibri" w:hAnsi="Calibri"/>
          <w:b w:val="false"/>
          <w:sz w:val="22"/>
        </w:rPr>
        <w:t xml:space="preserve">14h00 - 14h20 : </w:t>
      </w:r>
      <w:r>
        <w:rPr>
          <w:rFonts w:ascii="Calibri" w:hAnsi="Calibri"/>
          <w:b/>
          <w:sz w:val="22"/>
        </w:rPr>
        <w:t xml:space="preserve">Stéphane Chevalier </w:t>
      </w:r>
      <w:r>
        <w:rPr>
          <w:rFonts w:ascii="Calibri" w:hAnsi="Calibri"/>
          <w:b w:val="false"/>
          <w:i/>
          <w:sz w:val="22"/>
        </w:rPr>
        <w:t>et al.</w:t>
      </w:r>
      <w:r>
        <w:rPr>
          <w:rFonts w:ascii="Calibri" w:hAnsi="Calibri"/>
          <w:b w:val="false"/>
          <w:i w:val="false"/>
          <w:sz w:val="22"/>
        </w:rPr>
        <w:t xml:space="preserve">, Univ. Bordeaux, I2M, « Mesure de température au sein des matériaux : du CND vers la tomographie thermique super résolue » </w:t>
      </w:r>
    </w:p>
    <w:p>
      <w:pPr>
        <w:pStyle w:val="Default"/>
        <w:tabs>
          <w:tab w:val="clear" w:pos="720"/>
        </w:tabs>
        <w:suppressAutoHyphens w:val="false"/>
        <w:spacing w:before="0" w:after="270"/>
        <w:ind w:hanging="0" w:left="340" w:right="0"/>
        <w:jc w:val="both"/>
        <w:rPr/>
      </w:pPr>
      <w:r>
        <w:rPr>
          <w:rFonts w:ascii="Calibri" w:hAnsi="Calibri"/>
          <w:b w:val="false"/>
          <w:i w:val="false"/>
          <w:sz w:val="22"/>
        </w:rPr>
        <w:t xml:space="preserve">14h20 - 14h40 : </w:t>
      </w:r>
      <w:r>
        <w:rPr>
          <w:rFonts w:ascii="Calibri" w:hAnsi="Calibri"/>
          <w:b/>
          <w:i w:val="false"/>
          <w:sz w:val="22"/>
        </w:rPr>
        <w:t>Thomas Pierre, Helcio R. B. Orlande, Philippe Le Masson, Édouard Geslain, Coline Bourgès, Julien Bergeras Pierre</w:t>
      </w:r>
      <w:r>
        <w:rPr>
          <w:rFonts w:ascii="Calibri" w:hAnsi="Calibri"/>
          <w:b w:val="false"/>
          <w:i w:val="false"/>
          <w:sz w:val="22"/>
        </w:rPr>
        <w:t xml:space="preserve">, « Estimation simultanée des conductivités de matériaux orthotropes par thermographie - Premiers tests » </w:t>
      </w:r>
    </w:p>
    <w:p>
      <w:pPr>
        <w:pStyle w:val="Default"/>
        <w:tabs>
          <w:tab w:val="clear" w:pos="720"/>
        </w:tabs>
        <w:suppressAutoHyphens w:val="false"/>
        <w:spacing w:before="0" w:after="270"/>
        <w:ind w:hanging="0" w:left="340" w:right="0"/>
        <w:jc w:val="both"/>
        <w:rPr/>
      </w:pPr>
      <w:r>
        <w:rPr>
          <w:rFonts w:ascii="Calibri" w:hAnsi="Calibri"/>
          <w:b w:val="false"/>
          <w:i w:val="false"/>
          <w:sz w:val="22"/>
        </w:rPr>
        <w:t xml:space="preserve">14h40 - 15h00 : </w:t>
      </w:r>
      <w:r>
        <w:rPr>
          <w:rFonts w:ascii="Calibri" w:hAnsi="Calibri"/>
          <w:b/>
          <w:i w:val="false"/>
          <w:sz w:val="22"/>
        </w:rPr>
        <w:t xml:space="preserve">Jonathan Gaspar, Fabrice Rigollet, Estelle Romulus, Jean-Laurent Gardarein, </w:t>
      </w:r>
      <w:r>
        <w:rPr>
          <w:rFonts w:ascii="Calibri" w:hAnsi="Calibri"/>
          <w:b w:val="false"/>
          <w:i w:val="false"/>
          <w:sz w:val="22"/>
        </w:rPr>
        <w:t>Univ. Aix Marseille, IUSTI</w:t>
      </w:r>
      <w:r>
        <w:rPr>
          <w:rFonts w:ascii="Calibri" w:hAnsi="Calibri"/>
          <w:b/>
          <w:i w:val="false"/>
          <w:sz w:val="22"/>
        </w:rPr>
        <w:t xml:space="preserve">, </w:t>
      </w:r>
      <w:r>
        <w:rPr>
          <w:rFonts w:ascii="Calibri" w:hAnsi="Calibri"/>
          <w:b w:val="false"/>
          <w:i w:val="false"/>
          <w:sz w:val="22"/>
        </w:rPr>
        <w:t xml:space="preserve">« Problématiques de thermographie IR quantitative en Tokamak : un panorama » </w:t>
      </w:r>
    </w:p>
    <w:p>
      <w:pPr>
        <w:pStyle w:val="Default"/>
        <w:numPr>
          <w:ilvl w:val="0"/>
          <w:numId w:val="7"/>
        </w:numPr>
        <w:shd w:val="clear" w:fill="CCCCCC"/>
        <w:tabs>
          <w:tab w:val="clear" w:pos="720"/>
          <w:tab w:val="left" w:pos="280" w:leader="none"/>
        </w:tabs>
        <w:suppressAutoHyphens w:val="false"/>
        <w:spacing w:before="0" w:after="270"/>
        <w:ind w:hanging="0" w:left="0" w:right="0"/>
        <w:jc w:val="left"/>
        <w:rPr>
          <w:rFonts w:ascii="Calibri" w:hAnsi="Calibri"/>
          <w:b w:val="false"/>
          <w:i w:val="false"/>
          <w:i w:val="false"/>
          <w:sz w:val="22"/>
        </w:rPr>
      </w:pPr>
      <w:r>
        <w:rPr>
          <w:rFonts w:ascii="Calibri" w:hAnsi="Calibri"/>
          <w:b w:val="false"/>
          <w:i w:val="false"/>
          <w:sz w:val="22"/>
        </w:rPr>
        <w:t xml:space="preserve">15h - 15h40 : Pause et discussion autour des posters </w:t>
      </w:r>
    </w:p>
    <w:p>
      <w:pPr>
        <w:pStyle w:val="Default"/>
        <w:tabs>
          <w:tab w:val="clear" w:pos="720"/>
        </w:tabs>
        <w:suppressAutoHyphens w:val="false"/>
        <w:spacing w:before="0" w:after="270"/>
        <w:ind w:hanging="0" w:left="340" w:right="0"/>
        <w:jc w:val="both"/>
        <w:rPr/>
      </w:pPr>
      <w:r>
        <w:rPr>
          <w:rFonts w:ascii="Calibri" w:hAnsi="Calibri"/>
          <w:b w:val="false"/>
          <w:i w:val="false"/>
          <w:sz w:val="22"/>
        </w:rPr>
        <w:t xml:space="preserve">15h40 - 16h00 : </w:t>
      </w:r>
      <w:r>
        <w:rPr>
          <w:rFonts w:ascii="Calibri" w:hAnsi="Calibri"/>
          <w:b/>
          <w:i w:val="false"/>
          <w:sz w:val="22"/>
        </w:rPr>
        <w:t xml:space="preserve">Jean-Pierre Monchau, </w:t>
      </w:r>
      <w:r>
        <w:rPr>
          <w:rFonts w:ascii="Calibri" w:hAnsi="Calibri"/>
          <w:b w:val="false"/>
          <w:i w:val="false"/>
          <w:sz w:val="22"/>
        </w:rPr>
        <w:t xml:space="preserve">Themacs Ingénierie, </w:t>
      </w:r>
      <w:r>
        <w:rPr>
          <w:rFonts w:ascii="Calibri" w:hAnsi="Calibri"/>
          <w:b w:val="false"/>
          <w:i w:val="false"/>
          <w:sz w:val="20"/>
        </w:rPr>
        <w:t>« M</w:t>
      </w:r>
      <w:r>
        <w:rPr>
          <w:rFonts w:ascii="Calibri" w:hAnsi="Calibri"/>
          <w:b w:val="false"/>
          <w:i w:val="false"/>
          <w:sz w:val="22"/>
        </w:rPr>
        <w:t xml:space="preserve">esure d’émissivité dans le domaine des températures cryogéniques » </w:t>
      </w:r>
    </w:p>
    <w:p>
      <w:pPr>
        <w:pStyle w:val="Default"/>
        <w:tabs>
          <w:tab w:val="clear" w:pos="720"/>
        </w:tabs>
        <w:suppressAutoHyphens w:val="false"/>
        <w:spacing w:before="0" w:after="270"/>
        <w:ind w:hanging="0" w:left="340" w:right="0"/>
        <w:jc w:val="both"/>
        <w:rPr/>
      </w:pPr>
      <w:r>
        <w:rPr>
          <w:rFonts w:ascii="Calibri" w:hAnsi="Calibri"/>
          <w:b w:val="false"/>
          <w:i w:val="false"/>
          <w:sz w:val="22"/>
        </w:rPr>
        <w:t xml:space="preserve">16h00 - 16h20 : </w:t>
      </w:r>
      <w:r>
        <w:rPr>
          <w:rFonts w:ascii="Calibri" w:hAnsi="Calibri"/>
          <w:b/>
          <w:i w:val="false"/>
          <w:sz w:val="22"/>
        </w:rPr>
        <w:t xml:space="preserve">Jean-Nicolas Frouart, Samuel Maillard, </w:t>
      </w:r>
      <w:r>
        <w:rPr>
          <w:rFonts w:ascii="Calibri" w:hAnsi="Calibri"/>
          <w:b w:val="false"/>
          <w:i w:val="false"/>
          <w:sz w:val="22"/>
        </w:rPr>
        <w:t xml:space="preserve">SAFRAN Composites, « Première approche de caractérisation des caméras IR en vue d’une calibration spécifique aux applications CND » </w:t>
      </w:r>
    </w:p>
    <w:p>
      <w:pPr>
        <w:pStyle w:val="Default"/>
        <w:numPr>
          <w:ilvl w:val="0"/>
          <w:numId w:val="8"/>
        </w:numPr>
        <w:shd w:val="clear" w:fill="CCCCCC"/>
        <w:tabs>
          <w:tab w:val="clear" w:pos="720"/>
          <w:tab w:val="left" w:pos="280" w:leader="none"/>
        </w:tabs>
        <w:spacing w:before="0" w:after="0"/>
        <w:ind w:hanging="0" w:left="0"/>
        <w:jc w:val="both"/>
        <w:rPr/>
      </w:pPr>
      <w:r>
        <w:rPr>
          <w:rFonts w:ascii="Calibri" w:hAnsi="Calibri"/>
          <w:b w:val="false"/>
          <w:i w:val="false"/>
          <w:sz w:val="22"/>
        </w:rPr>
        <w:t xml:space="preserve">16h20 - 16h40 : </w:t>
      </w:r>
      <w:r>
        <w:rPr>
          <w:rFonts w:ascii="Calibri" w:hAnsi="Calibri"/>
          <w:b/>
          <w:i w:val="false"/>
          <w:sz w:val="22"/>
        </w:rPr>
        <w:t xml:space="preserve">Discussion et synthèse de la journée avec prospective basée sur les exposés précédents et ouvertures sur de nouvelles problématiques </w:t>
      </w:r>
    </w:p>
    <w:p>
      <w:pPr>
        <w:pStyle w:val="Default"/>
        <w:tabs>
          <w:tab w:val="clear" w:pos="720"/>
          <w:tab w:val="left" w:pos="280" w:leader="none"/>
        </w:tabs>
        <w:spacing w:before="0" w:after="0"/>
        <w:ind w:hanging="0" w:left="0"/>
        <w:jc w:val="left"/>
        <w:rPr>
          <w:rFonts w:ascii="Calibri" w:hAnsi="Calibri"/>
          <w:b w:val="false"/>
          <w:i w:val="false"/>
          <w:i w:val="false"/>
          <w:sz w:val="22"/>
        </w:rPr>
      </w:pPr>
      <w:r>
        <w:rPr>
          <w:rFonts w:ascii="Calibri" w:hAnsi="Calibri"/>
          <w:b w:val="false"/>
          <w:i w:val="false"/>
          <w:sz w:val="22"/>
        </w:rPr>
      </w:r>
    </w:p>
    <w:p>
      <w:pPr>
        <w:pStyle w:val="Default"/>
        <w:tabs>
          <w:tab w:val="clear" w:pos="720"/>
          <w:tab w:val="left" w:pos="280" w:leader="none"/>
        </w:tabs>
        <w:spacing w:before="0" w:after="0"/>
        <w:ind w:hanging="0" w:left="0"/>
        <w:jc w:val="left"/>
        <w:rPr>
          <w:rFonts w:ascii="Calibri" w:hAnsi="Calibri"/>
          <w:b w:val="false"/>
          <w:i w:val="false"/>
          <w:i w:val="false"/>
          <w:sz w:val="22"/>
        </w:rPr>
      </w:pPr>
      <w:r>
        <w:rPr>
          <w:rFonts w:ascii="Calibri" w:hAnsi="Calibri"/>
          <w:b w:val="false"/>
          <w:i w:val="false"/>
          <w:sz w:val="22"/>
        </w:rPr>
      </w:r>
    </w:p>
    <w:p>
      <w:pPr>
        <w:pStyle w:val="Default"/>
        <w:tabs>
          <w:tab w:val="clear" w:pos="720"/>
          <w:tab w:val="left" w:pos="280" w:leader="none"/>
        </w:tabs>
        <w:spacing w:before="0" w:after="0"/>
        <w:ind w:hanging="0" w:left="0"/>
        <w:jc w:val="left"/>
        <w:rPr>
          <w:rFonts w:ascii="Calibri" w:hAnsi="Calibri"/>
          <w:b w:val="false"/>
          <w:i w:val="false"/>
          <w:i w:val="false"/>
          <w:sz w:val="22"/>
        </w:rPr>
      </w:pPr>
      <w:r>
        <w:rPr>
          <w:rFonts w:ascii="Calibri" w:hAnsi="Calibri"/>
          <w:b w:val="false"/>
          <w:i w:val="false"/>
          <w:sz w:val="22"/>
        </w:rPr>
      </w:r>
    </w:p>
    <w:p>
      <w:pPr>
        <w:pStyle w:val="Default"/>
        <w:jc w:val="center"/>
        <w:rPr>
          <w:b w:val="false"/>
          <w:strike w:val="false"/>
          <w:dstrike w:val="false"/>
          <w:sz w:val="22"/>
          <w:u w:val="none"/>
        </w:rPr>
      </w:pPr>
      <w:r>
        <w:rPr>
          <w:b/>
          <w:sz w:val="22"/>
        </w:rPr>
        <w:t xml:space="preserve">Résumés des Communications </w:t>
      </w:r>
    </w:p>
    <w:p>
      <w:pPr>
        <w:pStyle w:val="Default"/>
        <w:jc w:val="center"/>
        <w:rPr>
          <w:b w:val="false"/>
          <w:strike w:val="false"/>
          <w:dstrike w:val="false"/>
          <w:sz w:val="22"/>
          <w:u w:val="none"/>
        </w:rPr>
      </w:pPr>
      <w:r>
        <w:rPr>
          <w:b w:val="false"/>
          <w:strike w:val="false"/>
          <w:dstrike w:val="false"/>
          <w:sz w:val="22"/>
          <w:u w:val="none"/>
        </w:rPr>
      </w:r>
    </w:p>
    <w:p>
      <w:pPr>
        <w:pStyle w:val="Default"/>
        <w:jc w:val="center"/>
        <w:rPr>
          <w:b w:val="false"/>
          <w:strike w:val="false"/>
          <w:dstrike w:val="false"/>
          <w:sz w:val="22"/>
          <w:u w:val="none"/>
        </w:rPr>
      </w:pPr>
      <w:r>
        <w:rPr>
          <w:b w:val="false"/>
          <w:strike w:val="false"/>
          <w:dstrike w:val="false"/>
          <w:sz w:val="22"/>
          <w:u w:val="none"/>
        </w:rPr>
      </w:r>
    </w:p>
    <w:p>
      <w:pPr>
        <w:pStyle w:val="Default"/>
        <w:jc w:val="center"/>
        <w:rPr>
          <w:b w:val="false"/>
          <w:strike w:val="false"/>
          <w:dstrike w:val="false"/>
          <w:sz w:val="22"/>
          <w:u w:val="none"/>
        </w:rPr>
      </w:pPr>
      <w:r>
        <w:rPr>
          <w:b w:val="false"/>
          <w:strike w:val="false"/>
          <w:dstrike w:val="false"/>
          <w:sz w:val="22"/>
          <w:u w:val="none"/>
        </w:rPr>
      </w:r>
    </w:p>
    <w:p>
      <w:pPr>
        <w:pStyle w:val="Default"/>
        <w:widowControl/>
        <w:numPr>
          <w:ilvl w:val="0"/>
          <w:numId w:val="9"/>
        </w:numPr>
        <w:tabs>
          <w:tab w:val="clear" w:pos="720"/>
          <w:tab w:val="left" w:pos="280" w:leader="none"/>
        </w:tabs>
        <w:suppressAutoHyphens w:val="true"/>
        <w:bidi w:val="0"/>
        <w:spacing w:before="0" w:after="0"/>
        <w:ind w:hanging="283" w:left="283" w:right="0"/>
        <w:jc w:val="both"/>
        <w:rPr/>
      </w:pPr>
      <w:r>
        <w:rPr>
          <w:b w:val="false"/>
          <w:strike w:val="false"/>
          <w:dstrike w:val="false"/>
          <w:sz w:val="22"/>
          <w:u w:val="none"/>
        </w:rPr>
        <w:t xml:space="preserve">10h05 - 10h45 : </w:t>
      </w:r>
      <w:r>
        <w:rPr>
          <w:b/>
          <w:strike w:val="false"/>
          <w:dstrike w:val="false"/>
          <w:sz w:val="22"/>
          <w:u w:val="none"/>
        </w:rPr>
        <w:t xml:space="preserve">Laurent Dussopt </w:t>
      </w:r>
      <w:r>
        <w:rPr>
          <w:b w:val="false"/>
          <w:strike w:val="false"/>
          <w:dstrike w:val="false"/>
          <w:sz w:val="22"/>
          <w:u w:val="none"/>
        </w:rPr>
        <w:t xml:space="preserve">et </w:t>
      </w:r>
      <w:r>
        <w:rPr>
          <w:b/>
          <w:strike w:val="false"/>
          <w:dstrike w:val="false"/>
          <w:sz w:val="22"/>
          <w:u w:val="none"/>
        </w:rPr>
        <w:t>Maher Hamdi</w:t>
      </w:r>
      <w:r>
        <w:rPr>
          <w:b w:val="false"/>
          <w:strike w:val="false"/>
          <w:dstrike w:val="false"/>
          <w:sz w:val="22"/>
          <w:u w:val="none"/>
        </w:rPr>
        <w:t xml:space="preserve">, CEA LETI, « Capteurs intégrés et systèmes pour l'imagerie infrarouge thermique multispectrale » </w:t>
      </w:r>
    </w:p>
    <w:p>
      <w:pPr>
        <w:pStyle w:val="Default"/>
        <w:jc w:val="left"/>
        <w:rPr>
          <w:b w:val="false"/>
          <w:strike w:val="false"/>
          <w:dstrike w:val="false"/>
          <w:sz w:val="22"/>
          <w:u w:val="none"/>
        </w:rPr>
      </w:pPr>
      <w:r>
        <w:rPr>
          <w:b w:val="false"/>
          <w:strike w:val="false"/>
          <w:dstrike w:val="false"/>
          <w:sz w:val="22"/>
          <w:u w:val="none"/>
        </w:rPr>
      </w:r>
    </w:p>
    <w:p>
      <w:pPr>
        <w:pStyle w:val="Default"/>
        <w:widowControl/>
        <w:suppressAutoHyphens w:val="true"/>
        <w:bidi w:val="0"/>
        <w:spacing w:before="0" w:after="0"/>
        <w:ind w:hanging="0" w:left="283" w:right="0"/>
        <w:jc w:val="both"/>
        <w:rPr/>
      </w:pPr>
      <w:r>
        <w:rPr>
          <w:b/>
          <w:strike w:val="false"/>
          <w:dstrike w:val="false"/>
          <w:sz w:val="22"/>
          <w:u w:val="none"/>
        </w:rPr>
        <w:t xml:space="preserve">Résumé : </w:t>
      </w:r>
      <w:r>
        <w:rPr>
          <w:b w:val="false"/>
          <w:strike w:val="false"/>
          <w:dstrike w:val="false"/>
          <w:sz w:val="22"/>
          <w:u w:val="none"/>
        </w:rPr>
        <w:t xml:space="preserve">L’imagerie multispectrale en gamme infrarouge thermique permet de distinguer finement les signatures spectrales présentes dans la scène, améliorant la précision de mesure de la température, la détection de matériaux, ou révélant des défauts ou processus invisibles en imagerie classique. Elle enrichit la thermographie en révélant des contrastes spécifiques liés à l’émissivité ou à la composition chimique. Les caméras infrarouges multispectrales actuelles utilisent des imageurs large bande classiques auxquels sont ajoutés des filtres externes; elles souffrent de limitations importantes en termes de coût, d'encombrement ou de vitesse. Le CEA développe des capteurs intégrés capables à terme de répondre à ces limitations et étudient également leur mise en oeuvre dans des systèmes de thermographie absolue. Cette présentation donnera un état des lieux des travaux en cours et de ses perspectives. </w:t>
      </w:r>
    </w:p>
    <w:p>
      <w:pPr>
        <w:pStyle w:val="Default"/>
        <w:widowControl/>
        <w:suppressAutoHyphens w:val="true"/>
        <w:bidi w:val="0"/>
        <w:spacing w:before="0" w:after="0"/>
        <w:ind w:hanging="0" w:left="283" w:right="0"/>
        <w:jc w:val="left"/>
        <w:rPr>
          <w:b w:val="false"/>
          <w:strike w:val="false"/>
          <w:dstrike w:val="false"/>
          <w:sz w:val="22"/>
          <w:u w:val="none"/>
        </w:rPr>
      </w:pPr>
      <w:r>
        <w:rPr>
          <w:b w:val="false"/>
          <w:strike w:val="false"/>
          <w:dstrike w:val="false"/>
          <w:sz w:val="22"/>
          <w:u w:val="none"/>
        </w:rPr>
      </w:r>
    </w:p>
    <w:p>
      <w:pPr>
        <w:pStyle w:val="Default"/>
        <w:widowControl/>
        <w:suppressAutoHyphens w:val="true"/>
        <w:bidi w:val="0"/>
        <w:spacing w:before="0" w:after="0"/>
        <w:ind w:hanging="0" w:left="283" w:right="0"/>
        <w:jc w:val="both"/>
        <w:rPr>
          <w:b w:val="false"/>
          <w:strike w:val="false"/>
          <w:dstrike w:val="false"/>
          <w:sz w:val="22"/>
          <w:u w:val="none"/>
        </w:rPr>
      </w:pPr>
      <w:r>
        <w:rPr>
          <w:b w:val="false"/>
          <w:strike w:val="false"/>
          <w:dstrike w:val="false"/>
          <w:sz w:val="22"/>
          <w:u w:val="none"/>
        </w:rPr>
      </w:r>
    </w:p>
    <w:p>
      <w:pPr>
        <w:pStyle w:val="Default"/>
        <w:widowControl/>
        <w:numPr>
          <w:ilvl w:val="0"/>
          <w:numId w:val="10"/>
        </w:numPr>
        <w:tabs>
          <w:tab w:val="clear" w:pos="720"/>
          <w:tab w:val="left" w:pos="280" w:leader="none"/>
        </w:tabs>
        <w:suppressAutoHyphens w:val="true"/>
        <w:bidi w:val="0"/>
        <w:spacing w:before="0" w:after="0"/>
        <w:ind w:hanging="283" w:left="283" w:right="0"/>
        <w:jc w:val="both"/>
        <w:rPr/>
      </w:pPr>
      <w:r>
        <w:rPr>
          <w:b w:val="false"/>
          <w:strike w:val="false"/>
          <w:dstrike w:val="false"/>
          <w:sz w:val="22"/>
          <w:u w:val="none"/>
        </w:rPr>
        <w:t xml:space="preserve">11h40 - 12h10 : </w:t>
      </w:r>
      <w:r>
        <w:rPr>
          <w:b/>
          <w:strike w:val="false"/>
          <w:dstrike w:val="false"/>
          <w:sz w:val="22"/>
          <w:u w:val="none"/>
        </w:rPr>
        <w:t>Jean-Claude Krapez</w:t>
      </w:r>
      <w:r>
        <w:rPr>
          <w:b w:val="false"/>
          <w:strike w:val="false"/>
          <w:dstrike w:val="false"/>
          <w:sz w:val="22"/>
          <w:u w:val="none"/>
        </w:rPr>
        <w:t xml:space="preserve">, ONERA – DOTA, « Multiwavelength thermometry without a priori emissivity information: from promise to disillusionment » </w:t>
      </w:r>
    </w:p>
    <w:p>
      <w:pPr>
        <w:pStyle w:val="Default"/>
        <w:jc w:val="left"/>
        <w:rPr>
          <w:b w:val="false"/>
          <w:strike w:val="false"/>
          <w:dstrike w:val="false"/>
          <w:sz w:val="22"/>
          <w:u w:val="none"/>
        </w:rPr>
      </w:pPr>
      <w:r>
        <w:rPr>
          <w:b w:val="false"/>
          <w:strike w:val="false"/>
          <w:dstrike w:val="false"/>
          <w:sz w:val="22"/>
          <w:u w:val="none"/>
        </w:rPr>
      </w:r>
    </w:p>
    <w:p>
      <w:pPr>
        <w:pStyle w:val="Default"/>
        <w:widowControl/>
        <w:suppressAutoHyphens w:val="true"/>
        <w:bidi w:val="0"/>
        <w:spacing w:before="0" w:after="0"/>
        <w:ind w:hanging="0" w:left="283" w:right="0"/>
        <w:jc w:val="both"/>
        <w:rPr/>
      </w:pPr>
      <w:r>
        <w:rPr>
          <w:b/>
          <w:strike w:val="false"/>
          <w:dstrike w:val="false"/>
          <w:sz w:val="22"/>
          <w:u w:val="none"/>
        </w:rPr>
        <w:t xml:space="preserve">Résumé : </w:t>
      </w:r>
      <w:r>
        <w:rPr>
          <w:b w:val="false"/>
          <w:strike w:val="false"/>
          <w:dstrike w:val="false"/>
          <w:sz w:val="22"/>
          <w:u w:val="none"/>
        </w:rPr>
        <w:t xml:space="preserve">Infrared (IR) thermography provides 2D radiance maps of the IR radiation leaving the surfaces of a scene, based on preliminary calibration. Then, to convert radiance maps into temperature maps, we need to know the emissivity of each element of the scene conjugated to each of the detector elements in the camera's focal plane. Compared to the single band approach, multispectral thermography gives useful insight for detecting anomalies showing distinct spectral signatures, e.g. to detect gas leaks or assess air or water pollution. In addition to that, can spatially distributed multispectral information help solve the inverse temperature-emissivity separation problem? Multiwavelength thermometry (MWT) is known to be an underdetermined problem having a continuous infinity of solutions. For this reason, and right from the origin of MWT, it appeared necessary to introduce information on emissivity to assess temperature, for example, by means of an analytical model. Overlooking these recommendations, a number of papers appeared in the early 2000s exploring the idea that we could do without any a priori knowledge of emissivity. Growth became exponential from 2020 onward, with the allegedly successful application of neural networks, genetic algorithms, and other novel optimization methods. The aim of the present work is to recall the consequences of MWT as an underdetermined inverse problem, to highlight the errors made by ignoring them, and to bring us back to harsh reality: we must introduce information on emissivity in order to evaluate temperature accurately. Furthermore, this information has to be fully consistent with the true spectral emissivity. To this end, we propose a new method for optimal selection of the emissivity model. A series of blind tests was set up to benchmark different inversion algorithms. The results confirm the failure of the temperature-emissivity separation when no emissivity information is available, despite the multiwavelength approach, which in any case comes as no surprise. </w:t>
      </w:r>
    </w:p>
    <w:p>
      <w:pPr>
        <w:pStyle w:val="Default"/>
        <w:jc w:val="left"/>
        <w:rPr>
          <w:b w:val="false"/>
          <w:strike w:val="false"/>
          <w:dstrike w:val="false"/>
          <w:sz w:val="22"/>
          <w:u w:val="none"/>
        </w:rPr>
      </w:pPr>
      <w:r>
        <w:rPr>
          <w:b w:val="false"/>
          <w:strike w:val="false"/>
          <w:dstrike w:val="false"/>
          <w:sz w:val="22"/>
          <w:u w:val="none"/>
        </w:rPr>
      </w:r>
    </w:p>
    <w:p>
      <w:pPr>
        <w:pStyle w:val="Default"/>
        <w:widowControl/>
        <w:suppressAutoHyphens w:val="true"/>
        <w:bidi w:val="0"/>
        <w:spacing w:before="0" w:after="0"/>
        <w:ind w:hanging="0" w:left="283" w:right="0"/>
        <w:jc w:val="left"/>
        <w:rPr>
          <w:b w:val="false"/>
          <w:strike w:val="false"/>
          <w:dstrike w:val="false"/>
          <w:sz w:val="22"/>
          <w:u w:val="none"/>
        </w:rPr>
      </w:pPr>
      <w:r>
        <w:rPr>
          <w:b w:val="false"/>
          <w:strike w:val="false"/>
          <w:dstrike w:val="false"/>
          <w:sz w:val="22"/>
          <w:u w:val="none"/>
        </w:rPr>
      </w:r>
    </w:p>
    <w:p>
      <w:pPr>
        <w:pStyle w:val="Default"/>
        <w:widowControl/>
        <w:numPr>
          <w:ilvl w:val="0"/>
          <w:numId w:val="11"/>
        </w:numPr>
        <w:tabs>
          <w:tab w:val="clear" w:pos="720"/>
          <w:tab w:val="left" w:pos="280" w:leader="none"/>
        </w:tabs>
        <w:suppressAutoHyphens w:val="true"/>
        <w:bidi w:val="0"/>
        <w:spacing w:before="0" w:after="0"/>
        <w:ind w:hanging="283" w:left="283" w:right="0"/>
        <w:jc w:val="both"/>
        <w:rPr/>
      </w:pPr>
      <w:r>
        <w:rPr>
          <w:b w:val="false"/>
          <w:strike w:val="false"/>
          <w:dstrike w:val="false"/>
          <w:sz w:val="22"/>
          <w:u w:val="none"/>
        </w:rPr>
        <w:t xml:space="preserve">12h10 - 12h30 : </w:t>
      </w:r>
      <w:r>
        <w:rPr>
          <w:b/>
          <w:strike w:val="false"/>
          <w:dstrike w:val="false"/>
          <w:sz w:val="22"/>
          <w:u w:val="none"/>
        </w:rPr>
        <w:t>Kamal Ennass, Benjamin Remy, Johann Meulemans, Vincent Schick</w:t>
      </w:r>
      <w:r>
        <w:rPr>
          <w:b w:val="false"/>
          <w:strike w:val="false"/>
          <w:dstrike w:val="false"/>
          <w:sz w:val="22"/>
          <w:u w:val="none"/>
        </w:rPr>
        <w:t xml:space="preserve">, Univ. de Lorraine, CNRS, LEMTA, « Imagerie hyperspectrale FT-IR pour la thermographie de surfaces à haute température via la séparation température–émissivité » </w:t>
      </w:r>
    </w:p>
    <w:p>
      <w:pPr>
        <w:pStyle w:val="Default"/>
        <w:jc w:val="left"/>
        <w:rPr>
          <w:b w:val="false"/>
          <w:strike w:val="false"/>
          <w:dstrike w:val="false"/>
          <w:sz w:val="22"/>
          <w:u w:val="none"/>
        </w:rPr>
      </w:pPr>
      <w:r>
        <w:rPr>
          <w:b w:val="false"/>
          <w:strike w:val="false"/>
          <w:dstrike w:val="false"/>
          <w:sz w:val="22"/>
          <w:u w:val="none"/>
        </w:rPr>
      </w:r>
    </w:p>
    <w:p>
      <w:pPr>
        <w:pStyle w:val="Default"/>
        <w:widowControl/>
        <w:suppressAutoHyphens w:val="true"/>
        <w:bidi w:val="0"/>
        <w:spacing w:before="0" w:after="0"/>
        <w:ind w:hanging="0" w:left="283" w:right="0"/>
        <w:jc w:val="both"/>
        <w:rPr/>
      </w:pPr>
      <w:r>
        <w:rPr>
          <w:b/>
          <w:strike w:val="false"/>
          <w:dstrike w:val="false"/>
          <w:sz w:val="22"/>
          <w:u w:val="none"/>
        </w:rPr>
        <w:t xml:space="preserve">Résumé : </w:t>
      </w:r>
      <w:r>
        <w:rPr>
          <w:b w:val="false"/>
          <w:strike w:val="false"/>
          <w:dstrike w:val="false"/>
          <w:sz w:val="22"/>
          <w:u w:val="none"/>
        </w:rPr>
        <w:t xml:space="preserve">Dans les environnements industriels à haute température (800–1200 </w:t>
      </w:r>
      <w:r>
        <w:rPr>
          <w:rFonts w:ascii="Cambria Math" w:hAnsi="Cambria Math"/>
          <w:b w:val="false"/>
          <w:strike w:val="false"/>
          <w:dstrike w:val="false"/>
          <w:sz w:val="22"/>
          <w:u w:val="none"/>
        </w:rPr>
        <w:t>𝐾</w:t>
      </w:r>
      <w:r>
        <w:rPr>
          <w:b w:val="false"/>
          <w:strike w:val="false"/>
          <w:dstrike w:val="false"/>
          <w:sz w:val="22"/>
          <w:u w:val="none"/>
        </w:rPr>
        <w:t xml:space="preserve">), le contrôle précis de la température est un enjeu clé pour la maîtrise des procédés de transformation et la qualité des produits. Les capteurs de contact, intrusifs et peu fiables à ces températures, s’avèrent inadaptés pour les matériaux en mouvement (fibres, vitrages, bains de verre, céramiques, laminoirs). Les méthodes optiques offrent une alternative prometteuse, mais leur précision reste limitée par la méconnaissance des propriétés optiques du matériau, en particulier l’émissivité (surfaces opaques) et l’émittance (milieux semi-transparents). </w:t>
      </w:r>
    </w:p>
    <w:p>
      <w:pPr>
        <w:pStyle w:val="Default"/>
        <w:widowControl/>
        <w:tabs>
          <w:tab w:val="clear" w:pos="720"/>
          <w:tab w:val="left" w:pos="280" w:leader="none"/>
        </w:tabs>
        <w:suppressAutoHyphens w:val="true"/>
        <w:bidi w:val="0"/>
        <w:spacing w:before="0" w:after="0"/>
        <w:ind w:hanging="0" w:left="283" w:right="0"/>
        <w:jc w:val="both"/>
        <w:rPr>
          <w:rFonts w:ascii="Calibri" w:hAnsi="Calibri"/>
          <w:b w:val="false"/>
          <w:i w:val="false"/>
          <w:i w:val="false"/>
          <w:strike w:val="false"/>
          <w:dstrike w:val="false"/>
          <w:sz w:val="22"/>
          <w:u w:val="none"/>
        </w:rPr>
      </w:pPr>
      <w:r>
        <w:rPr>
          <w:rFonts w:ascii="Calibri" w:hAnsi="Calibri"/>
          <w:b w:val="false"/>
          <w:i w:val="false"/>
          <w:strike w:val="false"/>
          <w:dstrike w:val="false"/>
          <w:sz w:val="22"/>
          <w:u w:val="none"/>
        </w:rPr>
        <w:t xml:space="preserve">Cette étude propose une approche de thermographie infrarouge basée sur l’imagerie hyperspectrale par transformée de Fourier, couplée à une technique d’inversion déterministe de type moindres carrés. Pour les </w:t>
      </w:r>
      <w:r>
        <w:rPr>
          <w:sz w:val="22"/>
        </w:rPr>
        <w:t xml:space="preserve">matériaux opaques, des simulations Monte Carlo et des validations expérimentales avec la caméra Hyper-Cam (Telops, résolution spectrale jusqu’à 1 </w:t>
      </w:r>
      <w:r>
        <w:rPr>
          <w:rFonts w:ascii="Cambria Math" w:hAnsi="Cambria Math"/>
          <w:sz w:val="22"/>
        </w:rPr>
        <w:t>𝑐𝑚</w:t>
      </w:r>
      <w:r>
        <w:rPr>
          <w:sz w:val="22"/>
        </w:rPr>
        <w:t xml:space="preserve">⁻¹ sur 1.5−5.1 </w:t>
      </w:r>
      <w:r>
        <w:rPr>
          <w:rFonts w:ascii="Cambria Math" w:hAnsi="Cambria Math"/>
          <w:sz w:val="22"/>
        </w:rPr>
        <w:t>𝜇𝑚</w:t>
      </w:r>
      <w:r>
        <w:rPr>
          <w:sz w:val="22"/>
        </w:rPr>
        <w:t xml:space="preserve">) et un four à induction montrent que la modélisation de l’émissivité spectrale sur une base de polynômes d’éléments finis P1-1D régularise efficacement le problème inverse, permettant l’estimation simultanée de l’émissivité et de la température avec des erreurs relatives &lt; 3 % pour différents niveaux de température et d’oxydation. </w:t>
      </w:r>
    </w:p>
    <w:p>
      <w:pPr>
        <w:pStyle w:val="Default"/>
        <w:widowControl/>
        <w:suppressAutoHyphens w:val="true"/>
        <w:bidi w:val="0"/>
        <w:spacing w:before="0" w:after="0"/>
        <w:ind w:hanging="0" w:left="283" w:right="0"/>
        <w:jc w:val="both"/>
        <w:rPr/>
      </w:pPr>
      <w:r>
        <w:rPr>
          <w:strike w:val="false"/>
          <w:dstrike w:val="false"/>
          <w:sz w:val="22"/>
          <w:u w:val="none"/>
        </w:rPr>
        <w:t xml:space="preserve">Pour les milieux semi-transparents absorbants-émettants non diffusants, des simulations préliminaires sur du verre plat mettent en évidence, lors d’une modélisation du profil interne de température par une fonction linéaire par morceaux, des incertitudes d’interpolation inférieures à 1.6 % ± 4.3 %. </w:t>
      </w:r>
    </w:p>
    <w:p>
      <w:pPr>
        <w:pStyle w:val="Default"/>
        <w:jc w:val="left"/>
        <w:rPr>
          <w:strike w:val="false"/>
          <w:dstrike w:val="false"/>
          <w:sz w:val="22"/>
          <w:u w:val="none"/>
        </w:rPr>
      </w:pPr>
      <w:r>
        <w:rPr>
          <w:strike w:val="false"/>
          <w:dstrike w:val="false"/>
          <w:sz w:val="22"/>
          <w:u w:val="none"/>
        </w:rPr>
      </w:r>
    </w:p>
    <w:p>
      <w:pPr>
        <w:pStyle w:val="Default"/>
        <w:jc w:val="left"/>
        <w:rPr>
          <w:strike w:val="false"/>
          <w:dstrike w:val="false"/>
          <w:sz w:val="22"/>
          <w:u w:val="none"/>
        </w:rPr>
      </w:pPr>
      <w:r>
        <w:rPr>
          <w:strike w:val="false"/>
          <w:dstrike w:val="false"/>
          <w:sz w:val="22"/>
          <w:u w:val="none"/>
        </w:rPr>
      </w:r>
    </w:p>
    <w:p>
      <w:pPr>
        <w:pStyle w:val="Default"/>
        <w:widowControl/>
        <w:numPr>
          <w:ilvl w:val="0"/>
          <w:numId w:val="12"/>
        </w:numPr>
        <w:tabs>
          <w:tab w:val="clear" w:pos="720"/>
          <w:tab w:val="left" w:pos="570" w:leader="none"/>
        </w:tabs>
        <w:suppressAutoHyphens w:val="true"/>
        <w:bidi w:val="0"/>
        <w:spacing w:before="0" w:after="0"/>
        <w:ind w:hanging="283" w:left="283" w:right="0"/>
        <w:jc w:val="both"/>
        <w:rPr/>
      </w:pPr>
      <w:r>
        <w:rPr>
          <w:strike w:val="false"/>
          <w:dstrike w:val="false"/>
          <w:sz w:val="22"/>
          <w:u w:val="none"/>
        </w:rPr>
        <w:t xml:space="preserve">14h00 - 14h20 : </w:t>
      </w:r>
      <w:r>
        <w:rPr>
          <w:b/>
          <w:strike w:val="false"/>
          <w:dstrike w:val="false"/>
          <w:sz w:val="22"/>
          <w:u w:val="none"/>
        </w:rPr>
        <w:t xml:space="preserve">Stéphane Chevalier </w:t>
      </w:r>
      <w:r>
        <w:rPr>
          <w:b w:val="false"/>
          <w:i/>
          <w:strike w:val="false"/>
          <w:dstrike w:val="false"/>
          <w:sz w:val="22"/>
          <w:u w:val="none"/>
        </w:rPr>
        <w:t>et al.</w:t>
      </w:r>
      <w:r>
        <w:rPr>
          <w:b w:val="false"/>
          <w:i w:val="false"/>
          <w:strike w:val="false"/>
          <w:dstrike w:val="false"/>
          <w:sz w:val="22"/>
          <w:u w:val="none"/>
        </w:rPr>
        <w:t xml:space="preserve">, Univ. Bordeaux, I2M, « Mesure de température au sein des matériaux : du CND vers la tomographie thermique super résolue » </w:t>
      </w:r>
    </w:p>
    <w:p>
      <w:pPr>
        <w:pStyle w:val="Default"/>
        <w:jc w:val="left"/>
        <w:rPr>
          <w:b w:val="false"/>
          <w:i w:val="false"/>
          <w:i w:val="false"/>
          <w:strike w:val="false"/>
          <w:dstrike w:val="false"/>
          <w:sz w:val="22"/>
          <w:u w:val="none"/>
        </w:rPr>
      </w:pPr>
      <w:r>
        <w:rPr>
          <w:b w:val="false"/>
          <w:i w:val="false"/>
          <w:strike w:val="false"/>
          <w:dstrike w:val="false"/>
          <w:sz w:val="22"/>
          <w:u w:val="none"/>
        </w:rPr>
      </w:r>
    </w:p>
    <w:p>
      <w:pPr>
        <w:pStyle w:val="Default"/>
        <w:widowControl/>
        <w:suppressAutoHyphens w:val="true"/>
        <w:bidi w:val="0"/>
        <w:spacing w:before="0" w:after="0"/>
        <w:ind w:hanging="0" w:left="283" w:right="0"/>
        <w:jc w:val="both"/>
        <w:rPr/>
      </w:pPr>
      <w:r>
        <w:rPr>
          <w:b/>
          <w:i w:val="false"/>
          <w:strike w:val="false"/>
          <w:dstrike w:val="false"/>
          <w:sz w:val="22"/>
          <w:u w:val="none"/>
        </w:rPr>
        <w:t xml:space="preserve">Résumé : </w:t>
      </w:r>
      <w:r>
        <w:rPr>
          <w:b w:val="false"/>
          <w:i w:val="false"/>
          <w:strike w:val="false"/>
          <w:dstrike w:val="false"/>
          <w:sz w:val="22"/>
          <w:u w:val="none"/>
        </w:rPr>
        <w:t xml:space="preserve">L’imagerie infrarouge (IR) est développée au sein de l’équipe imagerie et caractérisation thermique (ICT) de l’I2M depuis plus d’une vingtaine d’année. L’équipe de recherche a mis en place plusieurs méthodologies actives (chauffage local) basées sur le champ de température relatif pour l’identification de défauts (fissure, délaminage…) et de propriétés thermiques locales anisotropes (diffusivité) au sein de matériaux opaques. Plus récemment, de nouveaux travaux ont ouvert à la voie vers la mesure de température absolue à la surface de milieux hétérogènes grâce à des bancs de calibration où il est possible de prendre en compte l'ensemble du chemin optique ainsi que la mesure d'émissivité sur la plage spectrale de la caméra. Associé à cela, un travail important au sein de l’équipe est actuellement mené pour améliorer à la fois la résolution spatiale des caméras, jusqu’à 5μm/px en adaptant des algorithmes de super résolution utilisés dans l’optique visible, et pousser nos méthodes vers la tomographie thermique dans des matériaux semi-transparent. </w:t>
      </w:r>
    </w:p>
    <w:p>
      <w:pPr>
        <w:pStyle w:val="Default"/>
        <w:widowControl/>
        <w:suppressAutoHyphens w:val="true"/>
        <w:bidi w:val="0"/>
        <w:spacing w:before="0" w:after="0"/>
        <w:ind w:hanging="0" w:left="283" w:right="0"/>
        <w:jc w:val="both"/>
        <w:rPr>
          <w:b w:val="false"/>
          <w:i w:val="false"/>
          <w:i w:val="false"/>
          <w:strike w:val="false"/>
          <w:dstrike w:val="false"/>
          <w:sz w:val="22"/>
          <w:u w:val="none"/>
        </w:rPr>
      </w:pPr>
      <w:r>
        <w:rPr>
          <w:b w:val="false"/>
          <w:i w:val="false"/>
          <w:strike w:val="false"/>
          <w:dstrike w:val="false"/>
          <w:sz w:val="22"/>
          <w:u w:val="none"/>
        </w:rPr>
        <w:t xml:space="preserve">Lors de cette journée, ces différents travaux en cours et achevés seront présentés, avec un focus à la fois sur la méthodologie mais aussi sur les applications. Nous discuterons - entre autres - du CND temps réel qui peut être effectué lors de la fabrication additive grâce à l’imagerie thermique, de la mesure de champs de température et de masse dans des puces microfluidiques (semi-transparentes) ainsi que la reconstruction 3D d’une trace thermique laser dans un matériau diélectrique. </w:t>
      </w:r>
    </w:p>
    <w:p>
      <w:pPr>
        <w:pStyle w:val="Default"/>
        <w:widowControl/>
        <w:suppressAutoHyphens w:val="true"/>
        <w:bidi w:val="0"/>
        <w:spacing w:before="0" w:after="0"/>
        <w:ind w:hanging="0" w:left="283" w:right="0"/>
        <w:jc w:val="both"/>
        <w:rPr>
          <w:b w:val="false"/>
          <w:i w:val="false"/>
          <w:i w:val="false"/>
          <w:strike w:val="false"/>
          <w:dstrike w:val="false"/>
          <w:sz w:val="22"/>
          <w:u w:val="none"/>
        </w:rPr>
      </w:pPr>
      <w:r>
        <w:rPr>
          <w:b w:val="false"/>
          <w:i w:val="false"/>
          <w:strike w:val="false"/>
          <w:dstrike w:val="false"/>
          <w:sz w:val="22"/>
          <w:u w:val="none"/>
        </w:rPr>
      </w:r>
    </w:p>
    <w:p>
      <w:pPr>
        <w:pStyle w:val="Default"/>
        <w:jc w:val="left"/>
        <w:rPr>
          <w:b w:val="false"/>
          <w:i w:val="false"/>
          <w:i w:val="false"/>
          <w:strike w:val="false"/>
          <w:dstrike w:val="false"/>
          <w:sz w:val="22"/>
          <w:u w:val="none"/>
        </w:rPr>
      </w:pPr>
      <w:r>
        <w:rPr>
          <w:b w:val="false"/>
          <w:i w:val="false"/>
          <w:strike w:val="false"/>
          <w:dstrike w:val="false"/>
          <w:sz w:val="22"/>
          <w:u w:val="none"/>
        </w:rPr>
      </w:r>
    </w:p>
    <w:p>
      <w:pPr>
        <w:pStyle w:val="Default"/>
        <w:widowControl/>
        <w:numPr>
          <w:ilvl w:val="0"/>
          <w:numId w:val="13"/>
        </w:numPr>
        <w:tabs>
          <w:tab w:val="clear" w:pos="720"/>
          <w:tab w:val="left" w:pos="570" w:leader="none"/>
        </w:tabs>
        <w:suppressAutoHyphens w:val="true"/>
        <w:bidi w:val="0"/>
        <w:spacing w:before="0" w:after="0"/>
        <w:ind w:hanging="283" w:left="283" w:right="0"/>
        <w:jc w:val="both"/>
        <w:rPr/>
      </w:pPr>
      <w:r>
        <w:rPr>
          <w:b w:val="false"/>
          <w:i w:val="false"/>
          <w:strike w:val="false"/>
          <w:dstrike w:val="false"/>
          <w:sz w:val="22"/>
          <w:u w:val="none"/>
        </w:rPr>
        <w:t xml:space="preserve">14h20 - 14h40 : </w:t>
      </w:r>
      <w:r>
        <w:rPr>
          <w:b/>
          <w:i w:val="false"/>
          <w:strike w:val="false"/>
          <w:dstrike w:val="false"/>
          <w:sz w:val="22"/>
          <w:u w:val="none"/>
        </w:rPr>
        <w:t>Thomas Pierre (intervenant), Helcio R. B. Orlande, Philippe Le Masson, Édouard Geslain, Coline Bourgès, Julien Bergeras Pierre</w:t>
      </w:r>
      <w:r>
        <w:rPr>
          <w:b w:val="false"/>
          <w:i w:val="false"/>
          <w:strike w:val="false"/>
          <w:dstrike w:val="false"/>
          <w:sz w:val="22"/>
          <w:u w:val="none"/>
        </w:rPr>
        <w:t xml:space="preserve">, « Estimation simultanée des conductivités de matériaux orthotropes par thermographie - Premiers tests » </w:t>
      </w:r>
    </w:p>
    <w:p>
      <w:pPr>
        <w:pStyle w:val="Default"/>
        <w:jc w:val="both"/>
        <w:rPr>
          <w:b w:val="false"/>
          <w:i w:val="false"/>
          <w:i w:val="false"/>
          <w:strike w:val="false"/>
          <w:dstrike w:val="false"/>
          <w:sz w:val="22"/>
          <w:u w:val="none"/>
        </w:rPr>
      </w:pPr>
      <w:r>
        <w:rPr>
          <w:b w:val="false"/>
          <w:i w:val="false"/>
          <w:strike w:val="false"/>
          <w:dstrike w:val="false"/>
          <w:sz w:val="22"/>
          <w:u w:val="none"/>
        </w:rPr>
      </w:r>
    </w:p>
    <w:p>
      <w:pPr>
        <w:pStyle w:val="Default"/>
        <w:widowControl/>
        <w:suppressAutoHyphens w:val="true"/>
        <w:bidi w:val="0"/>
        <w:spacing w:before="0" w:after="0"/>
        <w:ind w:hanging="0" w:left="283" w:right="0"/>
        <w:jc w:val="both"/>
        <w:rPr/>
      </w:pPr>
      <w:r>
        <w:rPr>
          <w:b/>
          <w:i w:val="false"/>
          <w:strike w:val="false"/>
          <w:dstrike w:val="false"/>
          <w:sz w:val="22"/>
          <w:u w:val="none"/>
        </w:rPr>
        <w:t xml:space="preserve">Résumé : </w:t>
      </w:r>
      <w:r>
        <w:rPr>
          <w:b w:val="false"/>
          <w:i w:val="false"/>
          <w:strike w:val="false"/>
          <w:dstrike w:val="false"/>
          <w:sz w:val="22"/>
          <w:u w:val="none"/>
        </w:rPr>
        <w:t xml:space="preserve">Les premiers résultats de cette étude concerne l’estimation, à partir de données simulées, des trois composantes de la conductivité thermique d'un parallélépipède solide orthotrope chauffé par laser. Expérimentalement une seule caméra infrarouge est utilisée pour l’observation simultanée de quatre de ses faces. La température de la surface chauffée est utilisée comme condition limite, tandis que celles des trois autres surfaces sont utilisées pour la résolution d'un problème inverse de type bayésien. Une transformation intégrale est appliquée sur les données expérimentales utilisées pour l'analyse inverse, en utilisant les valeurs propres liées au problème de conduction thermique original. Peu de modes transformés sont utilisés pour la résolution du problème inverse, compressant ainsi spatialement les données fournies par la caméra infrarouge. </w:t>
      </w:r>
    </w:p>
    <w:p>
      <w:pPr>
        <w:pStyle w:val="Default"/>
        <w:jc w:val="left"/>
        <w:rPr>
          <w:b w:val="false"/>
          <w:i w:val="false"/>
          <w:i w:val="false"/>
          <w:strike w:val="false"/>
          <w:dstrike w:val="false"/>
          <w:sz w:val="22"/>
          <w:u w:val="none"/>
        </w:rPr>
      </w:pPr>
      <w:r>
        <w:rPr>
          <w:b w:val="false"/>
          <w:i w:val="false"/>
          <w:strike w:val="false"/>
          <w:dstrike w:val="false"/>
          <w:sz w:val="22"/>
          <w:u w:val="none"/>
        </w:rPr>
      </w:r>
    </w:p>
    <w:p>
      <w:pPr>
        <w:pStyle w:val="Default"/>
        <w:jc w:val="left"/>
        <w:rPr>
          <w:b w:val="false"/>
          <w:i w:val="false"/>
          <w:i w:val="false"/>
          <w:strike w:val="false"/>
          <w:dstrike w:val="false"/>
          <w:sz w:val="22"/>
          <w:u w:val="none"/>
        </w:rPr>
      </w:pPr>
      <w:r>
        <w:rPr>
          <w:b w:val="false"/>
          <w:i w:val="false"/>
          <w:strike w:val="false"/>
          <w:dstrike w:val="false"/>
          <w:sz w:val="22"/>
          <w:u w:val="none"/>
        </w:rPr>
      </w:r>
    </w:p>
    <w:p>
      <w:pPr>
        <w:pStyle w:val="Default"/>
        <w:widowControl/>
        <w:numPr>
          <w:ilvl w:val="0"/>
          <w:numId w:val="14"/>
        </w:numPr>
        <w:tabs>
          <w:tab w:val="clear" w:pos="720"/>
          <w:tab w:val="left" w:pos="570" w:leader="none"/>
        </w:tabs>
        <w:suppressAutoHyphens w:val="true"/>
        <w:bidi w:val="0"/>
        <w:spacing w:before="0" w:after="0"/>
        <w:ind w:hanging="283" w:left="283" w:right="0"/>
        <w:jc w:val="both"/>
        <w:rPr/>
      </w:pPr>
      <w:r>
        <w:rPr>
          <w:b w:val="false"/>
          <w:i w:val="false"/>
          <w:strike w:val="false"/>
          <w:dstrike w:val="false"/>
          <w:sz w:val="22"/>
          <w:u w:val="none"/>
        </w:rPr>
        <w:t xml:space="preserve">14h40 - 15h00 : </w:t>
      </w:r>
      <w:r>
        <w:rPr>
          <w:b/>
          <w:i w:val="false"/>
          <w:strike w:val="false"/>
          <w:dstrike w:val="false"/>
          <w:sz w:val="22"/>
          <w:u w:val="none"/>
        </w:rPr>
        <w:t xml:space="preserve">Jonathan Gaspar, Fabrice Rigollet, Estelle Romulus, Jean-Laurent Gardarein, </w:t>
      </w:r>
      <w:r>
        <w:rPr>
          <w:b w:val="false"/>
          <w:i w:val="false"/>
          <w:strike w:val="false"/>
          <w:dstrike w:val="false"/>
          <w:sz w:val="22"/>
          <w:u w:val="none"/>
        </w:rPr>
        <w:t xml:space="preserve">Univ. Aix Marseille, IUSTI, « Problématiques de thermographie IR quantitative en Tokamak : un panorama » </w:t>
      </w:r>
    </w:p>
    <w:p>
      <w:pPr>
        <w:pStyle w:val="Default"/>
        <w:jc w:val="left"/>
        <w:rPr>
          <w:b w:val="false"/>
          <w:i w:val="false"/>
          <w:i w:val="false"/>
          <w:strike w:val="false"/>
          <w:dstrike w:val="false"/>
          <w:sz w:val="22"/>
          <w:u w:val="none"/>
        </w:rPr>
      </w:pPr>
      <w:r>
        <w:rPr>
          <w:b w:val="false"/>
          <w:i w:val="false"/>
          <w:strike w:val="false"/>
          <w:dstrike w:val="false"/>
          <w:sz w:val="22"/>
          <w:u w:val="none"/>
        </w:rPr>
      </w:r>
    </w:p>
    <w:p>
      <w:pPr>
        <w:pStyle w:val="Default"/>
        <w:widowControl/>
        <w:tabs>
          <w:tab w:val="clear" w:pos="720"/>
          <w:tab w:val="left" w:pos="280" w:leader="none"/>
        </w:tabs>
        <w:suppressAutoHyphens w:val="true"/>
        <w:bidi w:val="0"/>
        <w:spacing w:before="0" w:after="0"/>
        <w:ind w:hanging="0" w:left="283" w:right="0"/>
        <w:jc w:val="both"/>
        <w:rPr/>
      </w:pPr>
      <w:r>
        <w:rPr>
          <w:rFonts w:ascii="Calibri" w:hAnsi="Calibri"/>
          <w:b/>
          <w:i w:val="false"/>
          <w:strike w:val="false"/>
          <w:dstrike w:val="false"/>
          <w:sz w:val="22"/>
          <w:u w:val="none"/>
        </w:rPr>
        <w:t xml:space="preserve">Résumé : </w:t>
      </w:r>
      <w:r>
        <w:rPr>
          <w:rFonts w:ascii="Calibri" w:hAnsi="Calibri"/>
          <w:b w:val="false"/>
          <w:i w:val="false"/>
          <w:strike w:val="false"/>
          <w:dstrike w:val="false"/>
          <w:sz w:val="22"/>
          <w:u w:val="none"/>
        </w:rPr>
        <w:t xml:space="preserve">Nous présenterons les différents défis que constitue la thermographie quantitative en Tokamak (machine de fusion thermonucléaire qui confine un plasma chaud au coeur d’une chambre toroïdale en tungstène), aussi bien pour des raisons de protection de la machine que pour aider à la compréhension de l’interaction plasma paroi : forts gradients de température (entre 70°C et 1000°C sur quelques centimètres typiquement), faible émissivité, réflexions multiples dans l’enceinte, altération des propriétés radiatives des matériaux. Les aspects expérimentaux seront présentés mais également les approches de modélisation de cette scène radiative complexe imagée par une caméra infrarouge. </w:t>
      </w:r>
    </w:p>
    <w:p>
      <w:pPr>
        <w:pStyle w:val="Default"/>
        <w:rPr/>
      </w:pPr>
      <w:r>
        <w:rPr/>
      </w:r>
    </w:p>
    <w:p>
      <w:pPr>
        <w:pStyle w:val="Default"/>
        <w:rPr/>
      </w:pPr>
      <w:r>
        <w:rPr/>
      </w:r>
    </w:p>
    <w:p>
      <w:pPr>
        <w:pStyle w:val="Default"/>
        <w:rPr/>
      </w:pPr>
      <w:r>
        <w:rPr/>
      </w:r>
    </w:p>
    <w:p>
      <w:pPr>
        <w:pStyle w:val="Default"/>
        <w:widowControl/>
        <w:numPr>
          <w:ilvl w:val="0"/>
          <w:numId w:val="15"/>
        </w:numPr>
        <w:tabs>
          <w:tab w:val="clear" w:pos="720"/>
          <w:tab w:val="left" w:pos="570" w:leader="none"/>
        </w:tabs>
        <w:suppressAutoHyphens w:val="true"/>
        <w:bidi w:val="0"/>
        <w:spacing w:before="0" w:after="0"/>
        <w:ind w:hanging="283" w:left="283" w:right="0"/>
        <w:jc w:val="both"/>
        <w:rPr/>
      </w:pPr>
      <w:r>
        <w:rPr>
          <w:rFonts w:ascii="Calibri" w:hAnsi="Calibri"/>
          <w:sz w:val="22"/>
        </w:rPr>
        <w:t xml:space="preserve">15h40 - 16h00 : </w:t>
      </w:r>
      <w:r>
        <w:rPr>
          <w:rFonts w:ascii="Calibri" w:hAnsi="Calibri"/>
          <w:b/>
          <w:sz w:val="22"/>
        </w:rPr>
        <w:t xml:space="preserve">Jean-Pierre Monchau, </w:t>
      </w:r>
      <w:r>
        <w:rPr>
          <w:rFonts w:ascii="Calibri" w:hAnsi="Calibri"/>
          <w:b w:val="false"/>
          <w:sz w:val="22"/>
        </w:rPr>
        <w:t xml:space="preserve">Themacs Ingénierie, « Mesure d’émissivité dans le domaine des températures cryogéniques » </w:t>
      </w:r>
    </w:p>
    <w:p>
      <w:pPr>
        <w:pStyle w:val="Default"/>
        <w:numPr>
          <w:ilvl w:val="0"/>
          <w:numId w:val="0"/>
        </w:numPr>
        <w:spacing w:before="0" w:after="0"/>
        <w:ind w:hanging="0" w:left="0"/>
        <w:jc w:val="left"/>
        <w:rPr>
          <w:rFonts w:ascii="Calibri" w:hAnsi="Calibri"/>
          <w:b w:val="false"/>
          <w:sz w:val="22"/>
        </w:rPr>
      </w:pPr>
      <w:r>
        <w:rPr>
          <w:rFonts w:ascii="Calibri" w:hAnsi="Calibri"/>
          <w:b w:val="false"/>
          <w:sz w:val="22"/>
        </w:rPr>
      </w:r>
    </w:p>
    <w:p>
      <w:pPr>
        <w:pStyle w:val="Default"/>
        <w:widowControl/>
        <w:suppressAutoHyphens w:val="true"/>
        <w:bidi w:val="0"/>
        <w:spacing w:before="0" w:after="0"/>
        <w:ind w:hanging="0" w:left="227" w:right="0"/>
        <w:jc w:val="both"/>
        <w:rPr/>
      </w:pPr>
      <w:r>
        <w:rPr>
          <w:rFonts w:ascii="Calibri" w:hAnsi="Calibri"/>
          <w:b/>
          <w:sz w:val="22"/>
        </w:rPr>
        <w:t xml:space="preserve">Résumé : </w:t>
      </w:r>
      <w:r>
        <w:rPr>
          <w:rFonts w:ascii="Calibri" w:hAnsi="Calibri"/>
          <w:b w:val="false"/>
          <w:sz w:val="22"/>
        </w:rPr>
        <w:t xml:space="preserve">De la température ambiante aux températures cryogénique, dans de nombreux cas d'études où les dispositifs sont sous vide, les seuls échanges thermiques en présence sont des échanges radiatifs. Ainsi, il est important de connaître la valeur de l'émissivité avec bonne précision afin de pouvoir contrôler ces échanges radiatifs. Un dispositif original a été développé afin de pouvoir mesurer ce paramètre jusqu'à des températures de 20K. </w:t>
      </w:r>
    </w:p>
    <w:p>
      <w:pPr>
        <w:pStyle w:val="Default"/>
        <w:jc w:val="left"/>
        <w:rPr>
          <w:rFonts w:ascii="Calibri" w:hAnsi="Calibri"/>
          <w:b w:val="false"/>
          <w:strike w:val="false"/>
          <w:dstrike w:val="false"/>
          <w:sz w:val="22"/>
          <w:u w:val="none"/>
        </w:rPr>
      </w:pPr>
      <w:r>
        <w:rPr>
          <w:rFonts w:ascii="Calibri" w:hAnsi="Calibri"/>
          <w:b w:val="false"/>
          <w:strike w:val="false"/>
          <w:dstrike w:val="false"/>
          <w:sz w:val="22"/>
          <w:u w:val="none"/>
        </w:rPr>
      </w:r>
    </w:p>
    <w:p>
      <w:pPr>
        <w:pStyle w:val="Default"/>
        <w:jc w:val="left"/>
        <w:rPr>
          <w:rFonts w:ascii="Calibri" w:hAnsi="Calibri"/>
          <w:b w:val="false"/>
          <w:strike w:val="false"/>
          <w:dstrike w:val="false"/>
          <w:sz w:val="22"/>
          <w:u w:val="none"/>
        </w:rPr>
      </w:pPr>
      <w:r>
        <w:rPr>
          <w:rFonts w:ascii="Calibri" w:hAnsi="Calibri"/>
          <w:b w:val="false"/>
          <w:strike w:val="false"/>
          <w:dstrike w:val="false"/>
          <w:sz w:val="22"/>
          <w:u w:val="none"/>
        </w:rPr>
      </w:r>
    </w:p>
    <w:p>
      <w:pPr>
        <w:pStyle w:val="Default"/>
        <w:widowControl/>
        <w:numPr>
          <w:ilvl w:val="0"/>
          <w:numId w:val="16"/>
        </w:numPr>
        <w:tabs>
          <w:tab w:val="clear" w:pos="720"/>
          <w:tab w:val="left" w:pos="570" w:leader="none"/>
        </w:tabs>
        <w:suppressAutoHyphens w:val="true"/>
        <w:bidi w:val="0"/>
        <w:spacing w:before="0" w:after="0"/>
        <w:ind w:hanging="283" w:left="283" w:right="0"/>
        <w:jc w:val="both"/>
        <w:rPr/>
      </w:pPr>
      <w:r>
        <w:rPr>
          <w:rFonts w:ascii="Calibri" w:hAnsi="Calibri"/>
          <w:b w:val="false"/>
          <w:strike w:val="false"/>
          <w:dstrike w:val="false"/>
          <w:sz w:val="22"/>
          <w:u w:val="none"/>
        </w:rPr>
        <w:t xml:space="preserve">16h00 - 16h20 : </w:t>
      </w:r>
      <w:r>
        <w:rPr>
          <w:rFonts w:ascii="Calibri" w:hAnsi="Calibri"/>
          <w:b/>
          <w:strike w:val="false"/>
          <w:dstrike w:val="false"/>
          <w:sz w:val="22"/>
          <w:u w:val="none"/>
        </w:rPr>
        <w:t xml:space="preserve">Jean-Nicolas Frouart, Samuel Maillard, </w:t>
      </w:r>
      <w:r>
        <w:rPr>
          <w:rFonts w:ascii="Calibri" w:hAnsi="Calibri"/>
          <w:b w:val="false"/>
          <w:strike w:val="false"/>
          <w:dstrike w:val="false"/>
          <w:sz w:val="22"/>
          <w:u w:val="none"/>
        </w:rPr>
        <w:t xml:space="preserve">SAFRAN Composites, « Première approche de caractérisation des caméras IR en vue d’une calibration spécifique aux applications CND » </w:t>
      </w:r>
    </w:p>
    <w:p>
      <w:pPr>
        <w:pStyle w:val="Default"/>
        <w:jc w:val="left"/>
        <w:rPr>
          <w:rFonts w:ascii="Calibri" w:hAnsi="Calibri"/>
          <w:b w:val="false"/>
          <w:strike w:val="false"/>
          <w:dstrike w:val="false"/>
          <w:sz w:val="22"/>
          <w:u w:val="none"/>
        </w:rPr>
      </w:pPr>
      <w:r>
        <w:rPr>
          <w:rFonts w:ascii="Calibri" w:hAnsi="Calibri"/>
          <w:b w:val="false"/>
          <w:strike w:val="false"/>
          <w:dstrike w:val="false"/>
          <w:sz w:val="22"/>
          <w:u w:val="none"/>
        </w:rPr>
      </w:r>
    </w:p>
    <w:p>
      <w:pPr>
        <w:pStyle w:val="Default"/>
        <w:widowControl/>
        <w:tabs>
          <w:tab w:val="clear" w:pos="720"/>
          <w:tab w:val="left" w:pos="280" w:leader="none"/>
        </w:tabs>
        <w:suppressAutoHyphens w:val="true"/>
        <w:bidi w:val="0"/>
        <w:spacing w:before="0" w:after="0"/>
        <w:ind w:hanging="0" w:left="283" w:right="0"/>
        <w:jc w:val="both"/>
        <w:rPr/>
      </w:pPr>
      <w:r>
        <w:rPr>
          <w:rFonts w:ascii="Calibri" w:hAnsi="Calibri"/>
          <w:b/>
          <w:i w:val="false"/>
          <w:strike w:val="false"/>
          <w:dstrike w:val="false"/>
          <w:sz w:val="22"/>
          <w:u w:val="none"/>
        </w:rPr>
        <w:t xml:space="preserve">Résumé : </w:t>
      </w:r>
      <w:r>
        <w:rPr>
          <w:rFonts w:ascii="Calibri" w:hAnsi="Calibri"/>
          <w:b w:val="false"/>
          <w:i w:val="false"/>
          <w:strike w:val="false"/>
          <w:dstrike w:val="false"/>
          <w:sz w:val="22"/>
          <w:u w:val="none"/>
        </w:rPr>
        <w:t xml:space="preserve">A ce jour, les différents fournisseurs de caméra IR commercialisent leurs produits, quel que soit leur domaine d’utilisation, selon des spécifications répondant aux applications de mesure de température. Dans le cas des applications de Contrôle Non Destructif par Thermographie Infrarouge, les utilisateurs choisissent leur caméra sur la base de critères souvent arbitraires (plage de longueur d’onde, fréquence d’acquisition, gamme de température, champ de vue) sans avoir forcément le recul nécessaire en fonction de l’application cible. De plus, les caméras sont généralement fournies avec des calibrations en température qui ne sont que très rarement exploitées en CND. Le suivi dans le temps des caméras IR passe généralement par une maintenance chez le fournisseur qui fait quelques vérifications des composants, met à jour les tables de NUC, la liste des « bad pixels » et les calibrations selon ses propres règles. L’utilisation croissante des caméras IR pour du contrôle en production/maintenance nécessite aujourd’hui de déterminer les règles de calibration en accord avec le besoin industriel. Cette présentation vise à exposer les travaux en cours pour suivre les caméras IR utilisées chez Safran, en vue de déployer une méthodologie interne et pourquoi pas tendre vers une norme spécifique. </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swiss"/>
    <w:pitch w:val="variable"/>
  </w:font>
  <w:font w:name="Arial Narrow">
    <w:charset w:val="00"/>
    <w:family w:val="swiss"/>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Arial Unicode MS">
    <w:charset w:val="00"/>
    <w:family w:val="swiss"/>
    <w:pitch w:val="variable"/>
  </w:font>
  <w:font w:name="Consolas">
    <w:charset w:val="00"/>
    <w:family w:val="roman"/>
    <w:pitch w:val="variable"/>
  </w:font>
  <w:font w:name="Calibri">
    <w:charset w:val="00"/>
    <w:family w:val="swiss"/>
    <w:pitch w:val="variable"/>
  </w:font>
  <w:font w:name="MS Gothic">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right="-1"/>
      <w:jc w:val="center"/>
      <w:rPr>
        <w:i/>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right="-1"/>
      <w:jc w:val="center"/>
      <w:rPr>
        <w:i/>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right="-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right="-1"/>
      <w:jc w:val="center"/>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076"/>
    <w:pPr>
      <w:widowControl/>
      <w:suppressAutoHyphens w:val="true"/>
      <w:bidi w:val="0"/>
      <w:spacing w:lineRule="auto" w:line="276" w:before="0" w:after="200"/>
      <w:jc w:val="lef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right"/>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character" w:styleId="Hyperlink">
    <w:name w:val="Hyperlink"/>
    <w:basedOn w:val="DefaultParagraphFont"/>
    <w:unhideWhenUsed/>
    <w:rsid w:val="00884fcb"/>
    <w:rPr>
      <w:color w:themeColor="hyperlink" w:val="0000FF"/>
      <w:u w:val="single"/>
    </w:rPr>
  </w:style>
  <w:style w:type="character" w:styleId="IntenseEmphasis">
    <w:name w:val="Intense Emphasis"/>
    <w:basedOn w:val="DefaultParagraphFont1"/>
    <w:qFormat/>
    <w:rPr>
      <w:i/>
      <w:iCs/>
      <w:color w:themeColor="accent1" w:val="5B9BD5"/>
    </w:rPr>
  </w:style>
  <w:style w:type="character" w:styleId="DefaultParagraphFont1">
    <w:name w:val="Default Paragraph Font1"/>
    <w:qFormat/>
    <w:rPr/>
  </w:style>
  <w:style w:type="character" w:styleId="Caractresdenotedebasdepage">
    <w:name w:val="Caractères de note de bas de page"/>
    <w:qFormat/>
    <w:rPr>
      <w:vertAlign w:val="superscript"/>
    </w:rPr>
  </w:style>
  <w:style w:type="character" w:styleId="Caractresdenotedebasdepageuser">
    <w:name w:val="Caractères de note de bas de page (user)"/>
    <w:qFormat/>
    <w:rPr/>
  </w:style>
  <w:style w:type="character" w:styleId="FootnoteReference">
    <w:name w:val="footnote reference"/>
    <w:rPr>
      <w:vertAlign w:val="superscript"/>
    </w:rPr>
  </w:style>
  <w:style w:type="character" w:styleId="markedcontent">
    <w:name w:val="markedcontent"/>
    <w:basedOn w:val="DefaultParagraphFont"/>
    <w:qFormat/>
    <w:rPr/>
  </w:style>
  <w:style w:type="character" w:styleId="BalloonTextChar">
    <w:name w:val="Balloon Text Char"/>
    <w:qFormat/>
    <w:rPr>
      <w:rFonts w:ascii="Times New Roman" w:hAnsi="Times New Roman" w:eastAsia="Times New Roman" w:cs="Times New Roman"/>
      <w:color w:val="000000"/>
      <w:sz w:val="18"/>
      <w:szCs w:val="18"/>
    </w:rPr>
  </w:style>
  <w:style w:type="character" w:styleId="InternetLink">
    <w:name w:val="Internet Link"/>
    <w:basedOn w:val="DefaultParagraphFont"/>
    <w:qFormat/>
    <w:rPr>
      <w:color w:val="0000FF"/>
      <w:u w:val="single"/>
    </w:rPr>
  </w:style>
  <w:style w:type="character" w:styleId="Caractresdenumrotationuser">
    <w:name w:val="Caractères de numérotation (user)"/>
    <w:qFormat/>
    <w:rPr/>
  </w:style>
  <w:style w:type="character" w:styleId="Policepardfaut">
    <w:name w:val="Police par défau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Cambria" w:hAnsi="Cambria" w:eastAsia="Cambria" w:cs="Cambria"/>
      <w:sz w:val="24"/>
      <w:szCs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Pucesuser">
    <w:name w:val="Puces (user)"/>
    <w:qFormat/>
    <w:rPr>
      <w:rFonts w:ascii="OpenSymbol" w:hAnsi="OpenSymbol" w:eastAsia="OpenSymbol" w:cs="OpenSymbol"/>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reuser" w:customStyle="1">
    <w:name w:val="Titre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NoSpacing">
    <w:name w:val="No Spacing"/>
    <w:link w:val="SansinterligneCar"/>
    <w:uiPriority w:val="1"/>
    <w:qFormat/>
    <w:rsid w:val="00021e87"/>
    <w:pPr>
      <w:widowControl/>
      <w:suppressAutoHyphens w:val="true"/>
      <w:bidi w:val="0"/>
      <w:spacing w:before="0" w:after="0"/>
      <w:jc w:val="left"/>
    </w:pPr>
    <w:rPr>
      <w:rFonts w:ascii="Times New Roman" w:hAnsi="Times New Roman" w:eastAsia="" w:cs="Times New Roman" w:eastAsiaTheme="minorEastAsia"/>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user" w:customStyle="1">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nhideWhenUsed/>
    <w:rsid w:val="00021e87"/>
    <w:pPr>
      <w:tabs>
        <w:tab w:val="clear" w:pos="720"/>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20"/>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lef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lef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lef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lef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Contenudecadreuser">
    <w:name w:val="Contenu de cadre (user)"/>
    <w:basedOn w:val="Normal"/>
    <w:qFormat/>
    <w:pPr/>
    <w:rPr/>
  </w:style>
  <w:style w:type="paragraph" w:styleId="FootnoteText">
    <w:name w:val="footnote text"/>
    <w:basedOn w:val="Normal"/>
    <w:pPr>
      <w:suppressLineNumbers/>
      <w:ind w:hanging="340" w:left="340" w:right="0"/>
    </w:pPr>
    <w:rPr>
      <w:sz w:val="20"/>
      <w:szCs w:val="20"/>
    </w:rPr>
  </w:style>
  <w:style w:type="paragraph" w:styleId="caption1">
    <w:name w:val="caption1"/>
    <w:basedOn w:val="Normal"/>
    <w:qFormat/>
    <w:pPr>
      <w:spacing w:before="120" w:after="120"/>
    </w:pPr>
    <w:rPr>
      <w:rFonts w:cs="Lohit Devanagari"/>
      <w:i/>
      <w:iCs/>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4"/>
      <w:szCs w:val="24"/>
      <w:lang w:val="fr-FR" w:eastAsia="en-GB" w:bidi="hi-IN"/>
    </w:rPr>
  </w:style>
  <w:style w:type="paragraph" w:styleId="Blocdecitationuser">
    <w:name w:val="Bloc de citation (user)"/>
    <w:basedOn w:val="Normal"/>
    <w:qFormat/>
    <w:pPr>
      <w:spacing w:before="0" w:after="283"/>
      <w:ind w:hanging="0" w:left="567" w:right="567"/>
    </w:pPr>
    <w:rPr/>
  </w:style>
  <w:style w:type="paragraph" w:styleId="Lignehorizontaleuser">
    <w:name w:val="Ligne horizontale (user)"/>
    <w:basedOn w:val="Normal"/>
    <w:next w:val="BodyText"/>
    <w:qFormat/>
    <w:pPr>
      <w:suppressLineNumbers/>
      <w:pBdr>
        <w:bottom w:val="double" w:sz="2" w:space="0" w:color="808080"/>
      </w:pBdr>
      <w:spacing w:before="0" w:after="283"/>
    </w:pPr>
    <w:rPr>
      <w:sz w:val="12"/>
      <w:szCs w:val="12"/>
    </w:rPr>
  </w:style>
  <w:style w:type="paragraph" w:styleId="NormalTable">
    <w:name w:val="Normal Table"/>
    <w:qFormat/>
    <w:pPr>
      <w:widowControl/>
      <w:suppressAutoHyphens w:val="true"/>
      <w:bidi w:val="0"/>
      <w:spacing w:before="0" w:after="0"/>
      <w:jc w:val="left"/>
      <w:textAlignment w:val="auto"/>
    </w:pPr>
    <w:rPr>
      <w:rFonts w:ascii="Times" w:hAnsi="Times" w:eastAsia="Times" w:cs="Times New Roman"/>
      <w:color w:val="000000"/>
      <w:kern w:val="0"/>
      <w:sz w:val="20"/>
      <w:szCs w:val="20"/>
      <w:lang w:val="fr-FR" w:eastAsia="fr-FR" w:bidi="ar-SA"/>
    </w:rPr>
  </w:style>
  <w:style w:type="paragraph" w:styleId="Textebrut">
    <w:name w:val="Texte brut"/>
    <w:basedOn w:val="Normal"/>
    <w:qFormat/>
    <w:pPr>
      <w:spacing w:lineRule="auto" w:line="240" w:before="0" w:after="0"/>
    </w:pPr>
    <w:rPr>
      <w:szCs w:val="21"/>
    </w:rPr>
  </w:style>
  <w:style w:type="paragraph" w:styleId="Contenudetableauuser">
    <w:name w:val="Contenu de tableau (user)"/>
    <w:basedOn w:val="Normal"/>
    <w:qFormat/>
    <w:pPr>
      <w:widowControl w:val="false"/>
      <w:suppressLineNumbers/>
    </w:pPr>
    <w:rPr/>
  </w:style>
  <w:style w:type="paragraph" w:styleId="Titredetableauuser">
    <w:name w:val="Titre de tableau (user)"/>
    <w:basedOn w:val="Contenudetableauuser"/>
    <w:qFormat/>
    <w:pPr>
      <w:suppressLineNumbers/>
      <w:jc w:val="center"/>
    </w:pPr>
    <w:rPr>
      <w:b/>
      <w:bCs/>
    </w:rPr>
  </w:style>
  <w:style w:type="paragraph" w:styleId="Contenudecadre">
    <w:name w:val="Contenu de cadre"/>
    <w:basedOn w:val="Normal"/>
    <w:qFormat/>
    <w:pPr/>
    <w:rPr/>
  </w:style>
  <w:style w:type="numbering" w:styleId="Pasdelisteuser" w:default="1">
    <w:name w:val="Pas de liste (user)"/>
    <w:uiPriority w:val="99"/>
    <w:semiHidden/>
    <w:unhideWhenUsed/>
    <w:qFormat/>
  </w:style>
  <w:style w:type="numbering" w:styleId="Puceuser">
    <w:name w:val="Puce • (user)"/>
    <w:qFormat/>
  </w:style>
  <w:style w:type="numbering" w:styleId="WW8Num1">
    <w:name w:val="WW8Num1"/>
    <w:qFormat/>
  </w:style>
  <w:style w:type="numbering" w:styleId="WW8Num2">
    <w:name w:val="WW8Num2"/>
    <w:qFormat/>
  </w:style>
  <w:style w:type="numbering" w:styleId="WW8Num3">
    <w:name w:val="WW8Num3"/>
    <w:qFormat/>
  </w:style>
  <w:style w:type="numbering" w:styleId="Pasdeliste">
    <w:name w:val="Pas de list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ibos@u-pec.fr" TargetMode="External"/><Relationship Id="rId4" Type="http://schemas.openxmlformats.org/officeDocument/2006/relationships/hyperlink" Target="mailto:jean.dumoulin@univ-eiffel.f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Relationship Id="rId17"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E425E"/>
    <w:rsid w:val="001F2E7C"/>
    <w:rsid w:val="002232B0"/>
    <w:rsid w:val="002D13B0"/>
    <w:rsid w:val="00305936"/>
    <w:rsid w:val="00385952"/>
    <w:rsid w:val="00424833"/>
    <w:rsid w:val="00515A3D"/>
    <w:rsid w:val="00582402"/>
    <w:rsid w:val="005F4E7B"/>
    <w:rsid w:val="006663AB"/>
    <w:rsid w:val="00677DEA"/>
    <w:rsid w:val="006E060D"/>
    <w:rsid w:val="0077163A"/>
    <w:rsid w:val="007E483E"/>
    <w:rsid w:val="007F5AC0"/>
    <w:rsid w:val="00954297"/>
    <w:rsid w:val="00983348"/>
    <w:rsid w:val="00A9469C"/>
    <w:rsid w:val="00B83904"/>
    <w:rsid w:val="00C10647"/>
    <w:rsid w:val="00CC60AD"/>
    <w:rsid w:val="00DE0775"/>
    <w:rsid w:val="00E61BFC"/>
    <w:rsid w:val="00E876F2"/>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4B1D431A-2639-4F27-893D-65E09D9E5201}">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LibreOffice/25.8.1.1$Windows_X86_64 LibreOffice_project/54047653041915e595ad4e45cccea684809c77b5</Application>
  <AppVersion>15.0000</AppVersion>
  <Pages>5</Pages>
  <Words>2598</Words>
  <Characters>15106</Characters>
  <CharactersWithSpaces>17797</CharactersWithSpaces>
  <Paragraphs>80</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2025-09-15T18:37:00Z</dcterms:created>
  <dc:creator>Desmet</dc:creator>
  <dc:description/>
  <dc:language>fr-FR</dc:language>
  <cp:lastModifiedBy/>
  <cp:lastPrinted>2025-01-15T16:45:00Z</cp:lastPrinted>
  <dcterms:modified xsi:type="dcterms:W3CDTF">2025-09-16T16:45:27Z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